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DB" w:rsidRPr="00A60F76" w:rsidRDefault="00E917E4" w:rsidP="00852B60">
      <w:pPr>
        <w:ind w:firstLine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A60F7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постанови Кабінету Міністрів України від </w:t>
      </w:r>
      <w:r w:rsidRPr="00A60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</w:t>
      </w:r>
      <w:proofErr w:type="spellStart"/>
      <w:r w:rsidRPr="00A60F76">
        <w:rPr>
          <w:rFonts w:ascii="Times New Roman" w:hAnsi="Times New Roman" w:cs="Times New Roman"/>
          <w:sz w:val="24"/>
          <w:szCs w:val="24"/>
          <w:shd w:val="clear" w:color="auto" w:fill="FFFFFF"/>
        </w:rPr>
        <w:t>квітня</w:t>
      </w:r>
      <w:proofErr w:type="spellEnd"/>
      <w:r w:rsidRPr="00A60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 р. </w:t>
      </w:r>
      <w:r w:rsidR="00852B60" w:rsidRPr="00A60F7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60F76">
        <w:rPr>
          <w:rFonts w:ascii="Times New Roman" w:hAnsi="Times New Roman" w:cs="Times New Roman"/>
          <w:sz w:val="24"/>
          <w:szCs w:val="24"/>
          <w:shd w:val="clear" w:color="auto" w:fill="FFFFFF"/>
        </w:rPr>
        <w:t>№ 304</w:t>
      </w:r>
      <w:r w:rsidRPr="00A60F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r w:rsidRPr="00A60F7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Про умови оплати праці посадових осіб, керівників та керівних працівників окремих державних органів, на яких не </w:t>
      </w:r>
      <w:r w:rsidR="00A60F76" w:rsidRPr="00A60F7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поширюється дія Закону України «</w:t>
      </w:r>
      <w:r w:rsidRPr="00A60F7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Про державну службу</w:t>
      </w:r>
      <w:r w:rsidRPr="00A60F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="003A628B" w:rsidRPr="00A60F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B735B" w:rsidRPr="00A60F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r w:rsidR="00BB735B" w:rsidRPr="00A60F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атверджено коефіцієнти співвідношень посадових окладів</w:t>
      </w:r>
      <w:r w:rsidR="00BB735B" w:rsidRPr="00A60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35B" w:rsidRPr="00A60F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голови районної державної адміністрації йо</w:t>
      </w:r>
      <w:r w:rsidR="002C041E" w:rsidRPr="00A60F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го першого заступника та заступника </w:t>
      </w:r>
      <w:r w:rsidR="00F047D7" w:rsidRPr="00A60F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посадового окладу керівника державної служби в державному органі з урахуванням його юрисдикції</w:t>
      </w:r>
      <w:r w:rsidR="00F047D7" w:rsidRPr="00A60F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A60F76" w:rsidRDefault="00A60F76" w:rsidP="00852B60">
      <w:pPr>
        <w:ind w:firstLine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946E4D" w:rsidRPr="00946E4D" w:rsidRDefault="00946E4D" w:rsidP="00946E4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F78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КОЕФІЦІЄНТИ СПІВВІДНОШЕНЬ</w:t>
      </w:r>
      <w:r w:rsidRPr="00946E4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5F78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посадових окладів керівних працівників районних, районних у місті державних адміністрацій, на яких не поширюється дія </w:t>
      </w:r>
      <w:hyperlink r:id="rId4" w:tgtFrame="_blank" w:history="1">
        <w:r w:rsidRPr="005F7873">
          <w:rPr>
            <w:rFonts w:ascii="Times New Roman" w:eastAsia="Times New Roman" w:hAnsi="Times New Roman" w:cs="Times New Roman"/>
            <w:b/>
            <w:bCs/>
            <w:color w:val="000099"/>
            <w:sz w:val="28"/>
            <w:szCs w:val="28"/>
            <w:u w:val="single"/>
            <w:lang w:val="uk-UA" w:eastAsia="ru-RU"/>
          </w:rPr>
          <w:t>Закону України</w:t>
        </w:r>
      </w:hyperlink>
      <w:r w:rsidRPr="005F78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 “Про державну службу”, до посадового окладу керівника державної служби в державному органі, юрисдикція якого поширюється на територію одного або кількох районів, міст обласного значення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7"/>
        <w:gridCol w:w="4508"/>
      </w:tblGrid>
      <w:tr w:rsidR="00946E4D" w:rsidRPr="00946E4D" w:rsidTr="00616878">
        <w:tc>
          <w:tcPr>
            <w:tcW w:w="48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46E4D" w:rsidRPr="00946E4D" w:rsidRDefault="00946E4D" w:rsidP="00946E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96"/>
            <w:bookmarkEnd w:id="1"/>
            <w:r w:rsidRPr="00946E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посади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46E4D" w:rsidRPr="00946E4D" w:rsidRDefault="00946E4D" w:rsidP="00946E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E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Коефіцієнти співвідношень</w:t>
            </w:r>
          </w:p>
        </w:tc>
      </w:tr>
      <w:tr w:rsidR="00946E4D" w:rsidRPr="00946E4D" w:rsidTr="00616878">
        <w:tc>
          <w:tcPr>
            <w:tcW w:w="4847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46E4D" w:rsidRPr="00946E4D" w:rsidRDefault="00946E4D" w:rsidP="00946E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E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районної, районної у місті державної адміністрації</w:t>
            </w:r>
          </w:p>
        </w:tc>
        <w:tc>
          <w:tcPr>
            <w:tcW w:w="4508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46E4D" w:rsidRPr="00946E4D" w:rsidRDefault="00946E4D" w:rsidP="00946E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E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</w:t>
            </w:r>
          </w:p>
        </w:tc>
      </w:tr>
      <w:tr w:rsidR="00946E4D" w:rsidRPr="00946E4D" w:rsidTr="00616878"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E4D" w:rsidRPr="00946E4D" w:rsidRDefault="00946E4D" w:rsidP="00946E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E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Перший заступник голови районної, районної у місті державної адміністрації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E4D" w:rsidRPr="00946E4D" w:rsidRDefault="00946E4D" w:rsidP="00946E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E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</w:t>
            </w:r>
          </w:p>
        </w:tc>
      </w:tr>
      <w:tr w:rsidR="00946E4D" w:rsidRPr="00946E4D" w:rsidTr="00616878">
        <w:trPr>
          <w:trHeight w:val="69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E4D" w:rsidRPr="00946E4D" w:rsidRDefault="00946E4D" w:rsidP="00946E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E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голови районної, районної у місті державної адміністрації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E4D" w:rsidRPr="00946E4D" w:rsidRDefault="00946E4D" w:rsidP="00946E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E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1,25</w:t>
            </w:r>
          </w:p>
        </w:tc>
      </w:tr>
    </w:tbl>
    <w:p w:rsidR="00F047D7" w:rsidRPr="00074D3C" w:rsidRDefault="00074D3C" w:rsidP="002C041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n97"/>
      <w:bookmarkEnd w:id="2"/>
      <w:r w:rsidRPr="00074D3C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1966AC" w:rsidRPr="00074D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 січня 2022 року посадові оклади складають: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7"/>
        <w:gridCol w:w="4508"/>
      </w:tblGrid>
      <w:tr w:rsidR="001966AC" w:rsidRPr="00946E4D" w:rsidTr="0063305F">
        <w:tc>
          <w:tcPr>
            <w:tcW w:w="48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66AC" w:rsidRPr="00946E4D" w:rsidRDefault="001966AC" w:rsidP="006330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E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посади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6AC" w:rsidRPr="00946E4D" w:rsidRDefault="005F7873" w:rsidP="006330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7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Посадовий оклад</w:t>
            </w:r>
          </w:p>
        </w:tc>
      </w:tr>
      <w:tr w:rsidR="001966AC" w:rsidRPr="00946E4D" w:rsidTr="005F7873">
        <w:tc>
          <w:tcPr>
            <w:tcW w:w="4847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966AC" w:rsidRPr="00946E4D" w:rsidRDefault="001966AC" w:rsidP="005F78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E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районної державної адміністрації</w:t>
            </w:r>
          </w:p>
        </w:tc>
        <w:tc>
          <w:tcPr>
            <w:tcW w:w="45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66AC" w:rsidRPr="00946E4D" w:rsidRDefault="005F7873" w:rsidP="006330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16480</w:t>
            </w:r>
          </w:p>
        </w:tc>
      </w:tr>
      <w:tr w:rsidR="001966AC" w:rsidRPr="00946E4D" w:rsidTr="005F7873"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6AC" w:rsidRPr="00946E4D" w:rsidRDefault="001966AC" w:rsidP="005F78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E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Перший заступник голови районної державної адміністрації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1966AC" w:rsidRPr="00946E4D" w:rsidRDefault="005F7873" w:rsidP="006330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14420</w:t>
            </w:r>
          </w:p>
        </w:tc>
      </w:tr>
      <w:tr w:rsidR="001966AC" w:rsidRPr="00946E4D" w:rsidTr="005F7873">
        <w:trPr>
          <w:trHeight w:val="69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6AC" w:rsidRPr="00946E4D" w:rsidRDefault="001966AC" w:rsidP="005F78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E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голови районної державної адміністрації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1966AC" w:rsidRPr="00946E4D" w:rsidRDefault="000B1459" w:rsidP="006330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12875</w:t>
            </w:r>
          </w:p>
        </w:tc>
      </w:tr>
    </w:tbl>
    <w:p w:rsidR="00D23824" w:rsidRPr="00D23824" w:rsidRDefault="00074D3C" w:rsidP="00074D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D23824">
        <w:rPr>
          <w:lang w:val="uk-UA"/>
        </w:rPr>
        <w:t xml:space="preserve">До того ж відповідно до зазначеної постанови </w:t>
      </w:r>
      <w:r w:rsidR="00D23824" w:rsidRPr="00D23824">
        <w:rPr>
          <w:lang w:val="uk-UA"/>
        </w:rPr>
        <w:t>також виплачується:</w:t>
      </w:r>
    </w:p>
    <w:p w:rsidR="00074D3C" w:rsidRPr="00D23824" w:rsidRDefault="00074D3C" w:rsidP="00074D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D23824">
        <w:rPr>
          <w:lang w:val="uk-UA"/>
        </w:rPr>
        <w:t>надбавка за вислугу років у розмірі 3 відсотків посадового окладу за кожен календарний рік залежно від стажу роботи, до якого зараховуються період роботи на посаді, раніше набутий стаж державної служби та періоди роботи, передбачені </w:t>
      </w:r>
      <w:hyperlink r:id="rId5" w:anchor="n535" w:tgtFrame="_blank" w:history="1">
        <w:r w:rsidRPr="00D23824">
          <w:rPr>
            <w:rStyle w:val="a3"/>
            <w:color w:val="auto"/>
            <w:lang w:val="uk-UA"/>
          </w:rPr>
          <w:t>статтею 46</w:t>
        </w:r>
      </w:hyperlink>
      <w:r w:rsidRPr="00D23824">
        <w:rPr>
          <w:lang w:val="uk-UA"/>
        </w:rPr>
        <w:t> Закону України “Про державну службу”, але не більше 50 відсотків посадового окладу;</w:t>
      </w:r>
    </w:p>
    <w:p w:rsidR="00074D3C" w:rsidRPr="00D23824" w:rsidRDefault="00074D3C" w:rsidP="00074D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3" w:name="n8"/>
      <w:bookmarkEnd w:id="3"/>
      <w:r w:rsidRPr="00D23824">
        <w:rPr>
          <w:lang w:val="uk-UA"/>
        </w:rPr>
        <w:t>надбавка за інтенсивність праці в розмірі до 100 відсотків посадового окладу;</w:t>
      </w:r>
    </w:p>
    <w:p w:rsidR="00074D3C" w:rsidRPr="00D23824" w:rsidRDefault="00074D3C" w:rsidP="00074D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4" w:name="n9"/>
      <w:bookmarkEnd w:id="4"/>
      <w:r w:rsidRPr="00D23824">
        <w:rPr>
          <w:lang w:val="uk-UA"/>
        </w:rPr>
        <w:lastRenderedPageBreak/>
        <w:t>премія відповідно до їх особистого внеску в загальні результати роботи у межах коштів, передбачених у кошторисі на преміювання працівників відповідного органу;</w:t>
      </w:r>
    </w:p>
    <w:p w:rsidR="00074D3C" w:rsidRDefault="00074D3C" w:rsidP="00074D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5" w:name="n10"/>
      <w:bookmarkEnd w:id="5"/>
      <w:r w:rsidRPr="00D23824">
        <w:rPr>
          <w:lang w:val="uk-UA"/>
        </w:rPr>
        <w:t>матеріальна допомога на оздоровлення під час надання щорічної відпустки у розмірі, що не перевищує середньомісячної заробітної плати працівника.</w:t>
      </w:r>
    </w:p>
    <w:p w:rsidR="00097C96" w:rsidRPr="00D23824" w:rsidRDefault="00097C96" w:rsidP="00074D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</w:p>
    <w:p w:rsidR="001966AC" w:rsidRPr="00D23824" w:rsidRDefault="001966AC" w:rsidP="001966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966AC" w:rsidRPr="00D2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7B"/>
    <w:rsid w:val="00056FF0"/>
    <w:rsid w:val="00074D3C"/>
    <w:rsid w:val="00097C96"/>
    <w:rsid w:val="000B1459"/>
    <w:rsid w:val="001966AC"/>
    <w:rsid w:val="0023497B"/>
    <w:rsid w:val="002C041E"/>
    <w:rsid w:val="003A628B"/>
    <w:rsid w:val="004533DB"/>
    <w:rsid w:val="005F7873"/>
    <w:rsid w:val="00616878"/>
    <w:rsid w:val="006D0E64"/>
    <w:rsid w:val="00852B60"/>
    <w:rsid w:val="008F4A89"/>
    <w:rsid w:val="00946E4D"/>
    <w:rsid w:val="009B661A"/>
    <w:rsid w:val="00A60F76"/>
    <w:rsid w:val="00BA208A"/>
    <w:rsid w:val="00BB735B"/>
    <w:rsid w:val="00D23824"/>
    <w:rsid w:val="00E917E4"/>
    <w:rsid w:val="00F047D7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B557"/>
  <w15:chartTrackingRefBased/>
  <w15:docId w15:val="{94C62DBA-74A9-4679-837E-508CDC32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4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46E4D"/>
  </w:style>
  <w:style w:type="character" w:styleId="a3">
    <w:name w:val="Hyperlink"/>
    <w:basedOn w:val="a0"/>
    <w:uiPriority w:val="99"/>
    <w:semiHidden/>
    <w:unhideWhenUsed/>
    <w:rsid w:val="00946E4D"/>
    <w:rPr>
      <w:color w:val="0000FF"/>
      <w:u w:val="single"/>
    </w:rPr>
  </w:style>
  <w:style w:type="paragraph" w:customStyle="1" w:styleId="rvps12">
    <w:name w:val="rvps12"/>
    <w:basedOn w:val="a"/>
    <w:rsid w:val="0094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4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94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46E4D"/>
  </w:style>
  <w:style w:type="paragraph" w:customStyle="1" w:styleId="rvps2">
    <w:name w:val="rvps2"/>
    <w:basedOn w:val="a"/>
    <w:rsid w:val="0007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orgviddil004</dc:creator>
  <cp:keywords/>
  <dc:description/>
  <cp:lastModifiedBy>orgviddil004</cp:lastModifiedBy>
  <cp:revision>6</cp:revision>
  <cp:lastPrinted>2022-08-29T07:04:00Z</cp:lastPrinted>
  <dcterms:created xsi:type="dcterms:W3CDTF">2022-08-29T06:21:00Z</dcterms:created>
  <dcterms:modified xsi:type="dcterms:W3CDTF">2022-08-29T07:22:00Z</dcterms:modified>
</cp:coreProperties>
</file>