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1" w:rsidRPr="005F32B0" w:rsidRDefault="00084911" w:rsidP="005F32B0">
      <w:pPr>
        <w:pStyle w:val="4"/>
        <w:ind w:left="5528"/>
        <w:jc w:val="both"/>
        <w:rPr>
          <w:b w:val="0"/>
          <w:sz w:val="24"/>
          <w:szCs w:val="24"/>
        </w:rPr>
      </w:pPr>
      <w:r w:rsidRPr="005F32B0">
        <w:rPr>
          <w:b w:val="0"/>
          <w:sz w:val="24"/>
          <w:szCs w:val="24"/>
        </w:rPr>
        <w:t>ЗАТВЕРДЖЕНО</w:t>
      </w:r>
    </w:p>
    <w:p w:rsidR="00084911" w:rsidRDefault="00084911" w:rsidP="005F32B0">
      <w:pPr>
        <w:spacing w:after="0" w:line="240" w:lineRule="auto"/>
        <w:ind w:left="552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F32B0">
        <w:rPr>
          <w:rFonts w:ascii="Times New Roman" w:hAnsi="Times New Roman"/>
          <w:sz w:val="24"/>
          <w:szCs w:val="24"/>
          <w:lang w:val="uk-UA" w:eastAsia="ru-RU"/>
        </w:rPr>
        <w:t xml:space="preserve">Рішенням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5F32B0">
        <w:rPr>
          <w:rFonts w:ascii="Times New Roman" w:hAnsi="Times New Roman"/>
          <w:bCs/>
          <w:sz w:val="24"/>
          <w:szCs w:val="24"/>
          <w:lang w:val="uk-UA"/>
        </w:rPr>
        <w:t xml:space="preserve">становчих зборів 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5F32B0">
        <w:rPr>
          <w:rFonts w:ascii="Times New Roman" w:hAnsi="Times New Roman"/>
          <w:bCs/>
          <w:sz w:val="24"/>
          <w:szCs w:val="24"/>
          <w:lang w:val="uk-UA"/>
        </w:rPr>
        <w:t xml:space="preserve">  формування громадської ради </w:t>
      </w:r>
      <w:r>
        <w:rPr>
          <w:rFonts w:ascii="Times New Roman" w:hAnsi="Times New Roman"/>
          <w:bCs/>
          <w:sz w:val="24"/>
          <w:szCs w:val="24"/>
          <w:lang w:val="uk-UA"/>
        </w:rPr>
        <w:t>при</w:t>
      </w:r>
      <w:r w:rsidRPr="005F32B0">
        <w:rPr>
          <w:rFonts w:ascii="Times New Roman" w:hAnsi="Times New Roman"/>
          <w:bCs/>
          <w:sz w:val="24"/>
          <w:szCs w:val="24"/>
          <w:lang w:val="uk-UA"/>
        </w:rPr>
        <w:t xml:space="preserve"> Болградській районній державній адміністрації</w:t>
      </w:r>
    </w:p>
    <w:p w:rsidR="00084911" w:rsidRPr="005F32B0" w:rsidRDefault="00A030C7" w:rsidP="005F32B0">
      <w:pPr>
        <w:spacing w:after="0" w:line="240" w:lineRule="auto"/>
        <w:ind w:lef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Протокол  №2 від </w:t>
      </w:r>
      <w:r w:rsidR="00172B52">
        <w:rPr>
          <w:rFonts w:ascii="Times New Roman" w:hAnsi="Times New Roman"/>
          <w:bCs/>
          <w:sz w:val="24"/>
          <w:szCs w:val="24"/>
          <w:lang w:val="uk-UA"/>
        </w:rPr>
        <w:t>21.04</w:t>
      </w:r>
      <w:r w:rsidR="00A64DF5">
        <w:rPr>
          <w:rFonts w:ascii="Times New Roman" w:hAnsi="Times New Roman"/>
          <w:bCs/>
          <w:sz w:val="24"/>
          <w:szCs w:val="24"/>
          <w:lang w:val="uk-UA"/>
        </w:rPr>
        <w:t>.</w:t>
      </w:r>
      <w:r w:rsidR="00172B52">
        <w:rPr>
          <w:rFonts w:ascii="Times New Roman" w:hAnsi="Times New Roman"/>
          <w:bCs/>
          <w:sz w:val="24"/>
          <w:szCs w:val="24"/>
          <w:lang w:val="uk-UA"/>
        </w:rPr>
        <w:t>2021</w:t>
      </w:r>
    </w:p>
    <w:p w:rsidR="00084911" w:rsidRDefault="00084911" w:rsidP="00A75DA0">
      <w:pPr>
        <w:pStyle w:val="4"/>
        <w:rPr>
          <w:sz w:val="24"/>
          <w:szCs w:val="24"/>
        </w:rPr>
      </w:pPr>
    </w:p>
    <w:p w:rsidR="00084911" w:rsidRDefault="00084911" w:rsidP="00467F12">
      <w:pPr>
        <w:pStyle w:val="4"/>
        <w:rPr>
          <w:sz w:val="24"/>
          <w:szCs w:val="24"/>
        </w:rPr>
      </w:pPr>
    </w:p>
    <w:p w:rsidR="00084911" w:rsidRPr="00A75DA0" w:rsidRDefault="00084911" w:rsidP="00467F12">
      <w:pPr>
        <w:pStyle w:val="4"/>
        <w:rPr>
          <w:sz w:val="24"/>
          <w:szCs w:val="24"/>
        </w:rPr>
      </w:pPr>
      <w:r w:rsidRPr="00A75DA0">
        <w:rPr>
          <w:sz w:val="24"/>
          <w:szCs w:val="24"/>
        </w:rPr>
        <w:t xml:space="preserve">РЕГЛАМЕНТ </w:t>
      </w:r>
    </w:p>
    <w:p w:rsidR="00084911" w:rsidRPr="00A75DA0" w:rsidRDefault="00084911" w:rsidP="00467F12">
      <w:pPr>
        <w:pStyle w:val="4"/>
        <w:rPr>
          <w:bCs/>
          <w:sz w:val="24"/>
          <w:szCs w:val="24"/>
        </w:rPr>
      </w:pPr>
      <w:r w:rsidRPr="00A75DA0">
        <w:rPr>
          <w:sz w:val="24"/>
          <w:szCs w:val="24"/>
        </w:rPr>
        <w:t xml:space="preserve">проведення </w:t>
      </w:r>
      <w:r w:rsidRPr="00A75DA0">
        <w:rPr>
          <w:bCs/>
          <w:sz w:val="24"/>
          <w:szCs w:val="24"/>
        </w:rPr>
        <w:t xml:space="preserve">установчих зборів по обранню громадської ради </w:t>
      </w:r>
    </w:p>
    <w:p w:rsidR="00084911" w:rsidRPr="00A75DA0" w:rsidRDefault="00084911" w:rsidP="00467F12">
      <w:pPr>
        <w:pStyle w:val="4"/>
        <w:rPr>
          <w:bCs/>
          <w:sz w:val="24"/>
          <w:szCs w:val="24"/>
        </w:rPr>
      </w:pPr>
      <w:r w:rsidRPr="00A75DA0">
        <w:rPr>
          <w:bCs/>
          <w:sz w:val="24"/>
          <w:szCs w:val="24"/>
        </w:rPr>
        <w:t>при Болградській районній</w:t>
      </w:r>
      <w:r w:rsidR="00172B52">
        <w:rPr>
          <w:bCs/>
          <w:sz w:val="24"/>
          <w:szCs w:val="24"/>
        </w:rPr>
        <w:t xml:space="preserve"> державній адміністрації на 20</w:t>
      </w:r>
      <w:r w:rsidR="00172B52">
        <w:rPr>
          <w:bCs/>
          <w:sz w:val="24"/>
          <w:szCs w:val="24"/>
          <w:lang w:val="ru-RU"/>
        </w:rPr>
        <w:t>21</w:t>
      </w:r>
      <w:r w:rsidR="00A030C7">
        <w:rPr>
          <w:bCs/>
          <w:sz w:val="24"/>
          <w:szCs w:val="24"/>
        </w:rPr>
        <w:t>- 20</w:t>
      </w:r>
      <w:r w:rsidR="00172B52">
        <w:rPr>
          <w:bCs/>
          <w:sz w:val="24"/>
          <w:szCs w:val="24"/>
          <w:lang w:val="ru-RU"/>
        </w:rPr>
        <w:t>23</w:t>
      </w:r>
      <w:r w:rsidRPr="00A75DA0">
        <w:rPr>
          <w:bCs/>
          <w:sz w:val="24"/>
          <w:szCs w:val="24"/>
        </w:rPr>
        <w:t xml:space="preserve"> роки</w:t>
      </w:r>
    </w:p>
    <w:p w:rsidR="00084911" w:rsidRPr="00A75DA0" w:rsidRDefault="00084911" w:rsidP="00467F12">
      <w:pPr>
        <w:spacing w:after="0" w:line="240" w:lineRule="auto"/>
        <w:ind w:firstLine="709"/>
        <w:rPr>
          <w:rFonts w:ascii="Times New Roman" w:hAnsi="Times New Roman"/>
          <w:lang w:val="uk-UA" w:eastAsia="ru-RU"/>
        </w:rPr>
      </w:pP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A75DA0">
        <w:rPr>
          <w:b/>
          <w:bCs/>
          <w:lang w:val="uk-UA"/>
        </w:rPr>
        <w:t xml:space="preserve">Стаття 1. Загальні положення 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>1. Порядок проведення установчих зборів уповноважених представників інститутів громадянського суспільства (далі – ІГС) по обранню громадської ради при Болградській районній державній адміністрації (далі – Зборів) визначається Типовим положенням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затвердженим Постановою Кабінету Міністрів України від 3 листопада 2010 року № 996 та цим Регламентом.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>2. Право вирішального голосу на Зборах мають лише ті уповноважені представники ІГС, які зареєструвались для участі у зборах та отримали мандати для голосування. Інші учасники зборів мають право дорадчого голосу.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3. Засідання Зборів є відкритим.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4. Збори проводяться у такому порядку: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обираються головуючий та секретар (секретаріат);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обирається лічильна комісія;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затверджується порядок денний;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затверджується регламент Зборів;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представляється інформація ініціативної групи про проведену роботу з підготовки Зборів для обрання громадської ради;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визначається кількість членів громадської ради на наступні два роки;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обираються члени громадської ради на наступні два роки;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- вирішуються інші питання у межах компетенції Зборів.</w:t>
      </w:r>
    </w:p>
    <w:p w:rsidR="00084911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A75DA0">
        <w:rPr>
          <w:b/>
          <w:bCs/>
          <w:lang w:val="uk-UA"/>
        </w:rPr>
        <w:t>Стаття 2. Порядок обрання робочих органів Зборів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 xml:space="preserve">1. Кандидатури для обрання до складу робочих органів Зборів пропонуються з числа уповноважених представників ІГС учасниками Зборів з правом вирішального голосу. 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>2. Будь-який уповноважений представник ІГС має право висунути свою кандидатуру для обрання до складу робочих органів Зборів.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>3. Особа, яка висунута для обрання до складу робочих органів Зборів, має право заявити про зняття своєї кандидатури. Така заява приймається без обговорення та голосування.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 xml:space="preserve">4. Головуючий та секретар (секретаріат) Зборів обираються з числа уповноважених представників ІГС відкритим голосуванням. 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bCs/>
          <w:lang w:val="uk-UA"/>
        </w:rPr>
        <w:t>5. По усіх кандидатурах, висунутих для обрання головуючим та секретарем Зборів, проводиться відкрите голосування. Обраними вважаються особи, які набрали найбільшу кількість голосів.</w:t>
      </w:r>
    </w:p>
    <w:p w:rsidR="00084911" w:rsidRPr="00A75DA0" w:rsidRDefault="00084911" w:rsidP="00467F12">
      <w:pPr>
        <w:pStyle w:val="consnormal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lang w:val="uk-UA"/>
        </w:rPr>
        <w:t>6. Лічильна ко</w:t>
      </w:r>
      <w:r w:rsidR="00CD08A6">
        <w:rPr>
          <w:lang w:val="uk-UA"/>
        </w:rPr>
        <w:t>місія обирається у кількості 2</w:t>
      </w:r>
      <w:r w:rsidRPr="00A75DA0">
        <w:rPr>
          <w:lang w:val="uk-UA"/>
        </w:rPr>
        <w:t xml:space="preserve"> осіб </w:t>
      </w:r>
      <w:r w:rsidRPr="00A75DA0">
        <w:rPr>
          <w:bCs/>
          <w:lang w:val="uk-UA"/>
        </w:rPr>
        <w:t xml:space="preserve">відкритим голосуванням. За бажанням учасників Зборів, обрання членів лічильної комісії може проводитись списком або індивідуально. В останньому разі обраними вважаються особи, які набрали найбільшу кількість голосів. </w:t>
      </w:r>
    </w:p>
    <w:p w:rsidR="00084911" w:rsidRDefault="00084911" w:rsidP="00467F12">
      <w:pPr>
        <w:pStyle w:val="consnormal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lang w:val="uk-UA"/>
        </w:rPr>
      </w:pPr>
    </w:p>
    <w:p w:rsidR="00CD08A6" w:rsidRDefault="00CD08A6" w:rsidP="00467F12">
      <w:pPr>
        <w:pStyle w:val="consnormal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lang w:val="uk-UA"/>
        </w:rPr>
      </w:pPr>
    </w:p>
    <w:p w:rsidR="00084911" w:rsidRPr="00A75DA0" w:rsidRDefault="00084911" w:rsidP="00467F12">
      <w:pPr>
        <w:pStyle w:val="consnormal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lang w:val="uk-UA"/>
        </w:rPr>
      </w:pPr>
      <w:r w:rsidRPr="00A75DA0">
        <w:rPr>
          <w:b/>
          <w:bCs/>
          <w:lang w:val="uk-UA"/>
        </w:rPr>
        <w:lastRenderedPageBreak/>
        <w:t>Стаття 3. Порядок розгляду питань на Зборах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bCs/>
          <w:lang w:val="uk-UA"/>
        </w:rPr>
        <w:t xml:space="preserve">1. Проект порядку денного, попередньо підготовлений ініціативною групою, </w:t>
      </w:r>
      <w:r w:rsidRPr="00A75DA0">
        <w:rPr>
          <w:lang w:val="uk-UA"/>
        </w:rPr>
        <w:t xml:space="preserve">затверджується рішенням Зборів. У разі, якщо від учасників Зборів до проекту порядку денного надходять зауваження або пропозиції, запропонований проект </w:t>
      </w:r>
      <w:r w:rsidRPr="00A75DA0">
        <w:rPr>
          <w:bCs/>
          <w:lang w:val="uk-UA"/>
        </w:rPr>
        <w:t xml:space="preserve">спочатку виноситься на голосування за </w:t>
      </w:r>
      <w:r w:rsidRPr="00A75DA0">
        <w:rPr>
          <w:bCs/>
          <w:spacing w:val="-2"/>
          <w:lang w:val="uk-UA"/>
        </w:rPr>
        <w:t xml:space="preserve">основу, а після його прийняття за основу окремо голосуються усі </w:t>
      </w:r>
      <w:r w:rsidRPr="00A75DA0">
        <w:rPr>
          <w:spacing w:val="-2"/>
          <w:lang w:val="uk-UA"/>
        </w:rPr>
        <w:t>зауваження та пропозиції</w:t>
      </w:r>
      <w:r w:rsidRPr="00A75DA0">
        <w:rPr>
          <w:lang w:val="uk-UA"/>
        </w:rPr>
        <w:t>.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 xml:space="preserve">2. Учасники Зборів можуть ухвалювати ліміт часу на розгляд кожного питання. Зокрема, </w:t>
      </w:r>
      <w:r w:rsidR="00CD08A6">
        <w:rPr>
          <w:lang w:val="uk-UA"/>
        </w:rPr>
        <w:t>для виступів – до 3</w:t>
      </w:r>
      <w:r w:rsidRPr="00A75DA0">
        <w:rPr>
          <w:lang w:val="uk-UA"/>
        </w:rPr>
        <w:t xml:space="preserve"> хвилин, для інформації – до 3 хвилин, для запитань – до 2 хвилин. Загальна тривалість розгляду цього питання – 1 година.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 xml:space="preserve">3. У разі, якщо ухвалений ліміт часу вичерпано, учасник Зборів може внести пропозицію про припинення обговорення питання. У цьому разі головуючий інформує присутніх про кількість бажаючих, які ще заявили про свій намір виступити, після чого ставить пропозицію про припинення обговорення на голосування. 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bCs/>
          <w:lang w:val="uk-UA"/>
        </w:rPr>
        <w:t>4. Пропозиції про надання слова можуть подаватись як у письмовому вигляді на ім’я головуючого Зборів, так і шляхом підняття руки.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bCs/>
          <w:lang w:val="uk-UA"/>
        </w:rPr>
        <w:t xml:space="preserve">5. Виступ учасника Зборів з одного і того ж питання більше двох разів не допускається. 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A75DA0">
        <w:rPr>
          <w:bCs/>
          <w:lang w:val="uk-UA"/>
        </w:rPr>
        <w:t xml:space="preserve">6. Рішення Зборів приймається більшістю голосів від загальної кількості учасників Зборів, які зареєструвалися і отримали мандати. 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 xml:space="preserve">7. Пропозиції, що надійшли при розгляді питання, виносяться на голосування у порядку надходження. </w:t>
      </w: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75DA0">
        <w:rPr>
          <w:lang w:val="uk-UA"/>
        </w:rPr>
        <w:t>8. Усі рішення Зборів, у тому числі стосовно обрання робочих органів Зборів фіксуються у протоколі, який підписують головуючий та секретар Зборів.</w:t>
      </w:r>
    </w:p>
    <w:p w:rsidR="00084911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084911" w:rsidRPr="00A75DA0" w:rsidRDefault="00084911" w:rsidP="00467F12">
      <w:pPr>
        <w:pStyle w:val="consnormal"/>
        <w:tabs>
          <w:tab w:val="left" w:pos="880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A75DA0">
        <w:rPr>
          <w:b/>
          <w:lang w:val="uk-UA"/>
        </w:rPr>
        <w:t>Стаття 4. Порядок обрання складу громадської ради</w:t>
      </w:r>
    </w:p>
    <w:p w:rsidR="00084911" w:rsidRPr="00A75DA0" w:rsidRDefault="00084911" w:rsidP="00467F12">
      <w:pPr>
        <w:pStyle w:val="consnormal"/>
        <w:numPr>
          <w:ilvl w:val="0"/>
          <w:numId w:val="3"/>
        </w:numPr>
        <w:tabs>
          <w:tab w:val="left" w:pos="88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A75DA0">
        <w:rPr>
          <w:lang w:val="uk-UA"/>
        </w:rPr>
        <w:t xml:space="preserve">Кількість членів громадської ради визначається учасниками Зборів шляхом відкритого голосування. </w:t>
      </w:r>
    </w:p>
    <w:p w:rsidR="00084911" w:rsidRPr="00A75DA0" w:rsidRDefault="00373894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084911" w:rsidRPr="00A75DA0">
        <w:rPr>
          <w:lang w:val="uk-UA"/>
        </w:rPr>
        <w:t>. Підрахунок голосів по обранню членів громадської ради відбувається лише за участі членів лічильної комісії.</w:t>
      </w:r>
    </w:p>
    <w:p w:rsidR="00084911" w:rsidRPr="00A75DA0" w:rsidRDefault="00373894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084911" w:rsidRPr="00A75DA0">
        <w:rPr>
          <w:lang w:val="uk-UA"/>
        </w:rPr>
        <w:t>. Результати підрахунку голосів оформлюються протоколом лічильної комісії, до якого заносяться такі дані: встановлена Зборами чисельність членів громадської ради; кількість уповноважених представників ІГС, які взяли участь у голосуванні; кількість голосів, набраних кожним кандидатом.</w:t>
      </w:r>
    </w:p>
    <w:p w:rsidR="00084911" w:rsidRPr="00A75DA0" w:rsidRDefault="00373894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4</w:t>
      </w:r>
      <w:bookmarkStart w:id="0" w:name="_GoBack"/>
      <w:bookmarkEnd w:id="0"/>
      <w:r w:rsidR="00084911" w:rsidRPr="00A75DA0">
        <w:rPr>
          <w:lang w:val="uk-UA"/>
        </w:rPr>
        <w:t>. Протокол лічильної комісії підписується головою, секретарем та усіма присутніми членами лічильної комісії. Протокол лічильної комісії є невід’ємною частиною протоколу установчих зборів.</w:t>
      </w:r>
    </w:p>
    <w:p w:rsidR="00084911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A75DA0">
        <w:rPr>
          <w:b/>
          <w:lang w:val="uk-UA"/>
        </w:rPr>
        <w:t>Стаття 5. Порядок оприлюднення результатів голосування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A75DA0">
        <w:rPr>
          <w:lang w:val="uk-UA"/>
        </w:rPr>
        <w:t xml:space="preserve">Результати голосування доводяться до відома учасників Зборів та оприлюднюються на офіційному веб-сайті </w:t>
      </w:r>
      <w:r>
        <w:rPr>
          <w:lang w:val="uk-UA"/>
        </w:rPr>
        <w:t>Болградської районної державної адміністрації</w:t>
      </w:r>
      <w:r w:rsidRPr="00A75DA0">
        <w:rPr>
          <w:lang w:val="uk-UA"/>
        </w:rPr>
        <w:t xml:space="preserve">, а також в інший спосіб, визначений лічильною комісією. </w:t>
      </w:r>
    </w:p>
    <w:p w:rsidR="00084911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A75DA0">
        <w:rPr>
          <w:lang w:val="uk-UA"/>
        </w:rPr>
        <w:t>Результати голосування оприлюднюються у термін, що не перевищує двох діб з моменту завершення голосування.</w:t>
      </w:r>
    </w:p>
    <w:p w:rsidR="00084911" w:rsidRPr="00A75DA0" w:rsidRDefault="00084911" w:rsidP="00467F12">
      <w:pPr>
        <w:pStyle w:val="consnormal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084911" w:rsidRPr="00A75DA0" w:rsidRDefault="00084911" w:rsidP="00467F12">
      <w:pPr>
        <w:pStyle w:val="consnormal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</w:p>
    <w:p w:rsidR="00084911" w:rsidRPr="00A75DA0" w:rsidRDefault="00084911" w:rsidP="00467F12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sectPr w:rsidR="00084911" w:rsidRPr="00A75DA0" w:rsidSect="007C1F5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318"/>
    <w:multiLevelType w:val="hybridMultilevel"/>
    <w:tmpl w:val="B0C892F6"/>
    <w:lvl w:ilvl="0" w:tplc="3E80362C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94B03B2"/>
    <w:multiLevelType w:val="hybridMultilevel"/>
    <w:tmpl w:val="0DA028E4"/>
    <w:lvl w:ilvl="0" w:tplc="3F200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77461D58"/>
    <w:multiLevelType w:val="hybridMultilevel"/>
    <w:tmpl w:val="82DEFCF0"/>
    <w:lvl w:ilvl="0" w:tplc="5F6E7E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C0"/>
    <w:rsid w:val="00084911"/>
    <w:rsid w:val="000A18E9"/>
    <w:rsid w:val="000B0D5A"/>
    <w:rsid w:val="00172B52"/>
    <w:rsid w:val="00373894"/>
    <w:rsid w:val="00413550"/>
    <w:rsid w:val="004316BE"/>
    <w:rsid w:val="00467F12"/>
    <w:rsid w:val="004A0FC0"/>
    <w:rsid w:val="004F77B3"/>
    <w:rsid w:val="005912F1"/>
    <w:rsid w:val="005F32B0"/>
    <w:rsid w:val="0070590A"/>
    <w:rsid w:val="007C1F52"/>
    <w:rsid w:val="00A030C7"/>
    <w:rsid w:val="00A64DF5"/>
    <w:rsid w:val="00A75DA0"/>
    <w:rsid w:val="00C83756"/>
    <w:rsid w:val="00CD08A6"/>
    <w:rsid w:val="00CF1175"/>
    <w:rsid w:val="00EB0445"/>
    <w:rsid w:val="00ED5317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A0F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A0FC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consnormal">
    <w:name w:val="consnormal"/>
    <w:basedOn w:val="a"/>
    <w:uiPriority w:val="99"/>
    <w:rsid w:val="004A0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A0F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A0FC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consnormal">
    <w:name w:val="consnormal"/>
    <w:basedOn w:val="a"/>
    <w:uiPriority w:val="99"/>
    <w:rsid w:val="004A0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4</cp:revision>
  <cp:lastPrinted>2021-05-11T13:23:00Z</cp:lastPrinted>
  <dcterms:created xsi:type="dcterms:W3CDTF">2021-05-05T13:15:00Z</dcterms:created>
  <dcterms:modified xsi:type="dcterms:W3CDTF">2021-05-11T13:23:00Z</dcterms:modified>
</cp:coreProperties>
</file>