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F" w:rsidRPr="00D406C9" w:rsidRDefault="000B401F" w:rsidP="000B401F">
      <w:pPr>
        <w:pStyle w:val="1"/>
        <w:ind w:left="0"/>
        <w:rPr>
          <w:color w:val="0000CC"/>
          <w:spacing w:val="-4"/>
          <w:sz w:val="48"/>
          <w:szCs w:val="48"/>
        </w:rPr>
      </w:pPr>
      <w:r w:rsidRPr="00D406C9">
        <w:rPr>
          <w:color w:val="0000CC"/>
          <w:sz w:val="48"/>
          <w:szCs w:val="48"/>
        </w:rPr>
        <w:t>Навчання</w:t>
      </w:r>
      <w:r w:rsidRPr="00D406C9">
        <w:rPr>
          <w:color w:val="0000CC"/>
          <w:spacing w:val="-5"/>
          <w:sz w:val="48"/>
          <w:szCs w:val="48"/>
        </w:rPr>
        <w:t xml:space="preserve"> </w:t>
      </w:r>
      <w:r w:rsidRPr="00D406C9">
        <w:rPr>
          <w:color w:val="0000CC"/>
          <w:sz w:val="48"/>
          <w:szCs w:val="48"/>
        </w:rPr>
        <w:t>населення</w:t>
      </w:r>
      <w:r w:rsidRPr="00D406C9">
        <w:rPr>
          <w:color w:val="0000CC"/>
          <w:spacing w:val="-4"/>
          <w:sz w:val="48"/>
          <w:szCs w:val="48"/>
        </w:rPr>
        <w:t xml:space="preserve"> </w:t>
      </w:r>
      <w:r w:rsidRPr="00D406C9">
        <w:rPr>
          <w:color w:val="0000CC"/>
          <w:sz w:val="48"/>
          <w:szCs w:val="48"/>
        </w:rPr>
        <w:t>територіальної</w:t>
      </w:r>
      <w:r w:rsidRPr="00D406C9">
        <w:rPr>
          <w:color w:val="0000CC"/>
          <w:spacing w:val="-5"/>
          <w:sz w:val="48"/>
          <w:szCs w:val="48"/>
        </w:rPr>
        <w:t xml:space="preserve"> </w:t>
      </w:r>
      <w:r w:rsidRPr="00D406C9">
        <w:rPr>
          <w:color w:val="0000CC"/>
          <w:sz w:val="48"/>
          <w:szCs w:val="48"/>
        </w:rPr>
        <w:t>громади</w:t>
      </w:r>
    </w:p>
    <w:p w:rsidR="000B401F" w:rsidRPr="00D406C9" w:rsidRDefault="000B401F" w:rsidP="000B401F">
      <w:pPr>
        <w:pStyle w:val="1"/>
        <w:ind w:left="0"/>
        <w:rPr>
          <w:sz w:val="48"/>
          <w:szCs w:val="48"/>
        </w:rPr>
      </w:pPr>
      <w:r w:rsidRPr="00D406C9">
        <w:rPr>
          <w:color w:val="0000CC"/>
          <w:sz w:val="48"/>
          <w:szCs w:val="48"/>
        </w:rPr>
        <w:t>з</w:t>
      </w:r>
      <w:r w:rsidRPr="00D406C9">
        <w:rPr>
          <w:color w:val="0000CC"/>
          <w:spacing w:val="-5"/>
          <w:sz w:val="48"/>
          <w:szCs w:val="48"/>
        </w:rPr>
        <w:t xml:space="preserve"> </w:t>
      </w:r>
      <w:r w:rsidRPr="00D406C9">
        <w:rPr>
          <w:color w:val="0000CC"/>
          <w:sz w:val="48"/>
          <w:szCs w:val="48"/>
        </w:rPr>
        <w:t>цивільного</w:t>
      </w:r>
      <w:r w:rsidRPr="00D406C9">
        <w:rPr>
          <w:color w:val="0000CC"/>
          <w:spacing w:val="-4"/>
          <w:sz w:val="48"/>
          <w:szCs w:val="48"/>
        </w:rPr>
        <w:t xml:space="preserve"> </w:t>
      </w:r>
      <w:r w:rsidRPr="00D406C9">
        <w:rPr>
          <w:color w:val="0000CC"/>
          <w:sz w:val="48"/>
          <w:szCs w:val="48"/>
        </w:rPr>
        <w:t>захисту</w:t>
      </w:r>
    </w:p>
    <w:p w:rsidR="000B401F" w:rsidRDefault="000B401F" w:rsidP="000B401F">
      <w:pPr>
        <w:pStyle w:val="a3"/>
        <w:jc w:val="center"/>
        <w:rPr>
          <w:b/>
        </w:rPr>
      </w:pPr>
    </w:p>
    <w:p w:rsidR="000B401F" w:rsidRDefault="000B401F" w:rsidP="000B401F">
      <w:pPr>
        <w:pStyle w:val="a3"/>
        <w:ind w:left="928" w:firstLine="708"/>
        <w:jc w:val="both"/>
      </w:pPr>
      <w:r>
        <w:t>Навчання</w:t>
      </w:r>
      <w:r>
        <w:rPr>
          <w:spacing w:val="-5"/>
        </w:rPr>
        <w:t xml:space="preserve"> </w:t>
      </w:r>
      <w:r>
        <w:t>населення</w:t>
      </w:r>
      <w:r>
        <w:rPr>
          <w:spacing w:val="-4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діям</w:t>
      </w:r>
      <w:r>
        <w:rPr>
          <w:spacing w:val="-5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надзвичайних</w:t>
      </w:r>
      <w:r>
        <w:rPr>
          <w:spacing w:val="-3"/>
        </w:rPr>
        <w:t xml:space="preserve"> </w:t>
      </w:r>
      <w:r>
        <w:t>ситуацій</w:t>
      </w:r>
      <w:r>
        <w:rPr>
          <w:spacing w:val="-6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обов’язковим.</w:t>
      </w:r>
    </w:p>
    <w:p w:rsidR="000B401F" w:rsidRDefault="000B401F" w:rsidP="000B401F">
      <w:pPr>
        <w:pStyle w:val="a3"/>
        <w:ind w:left="1636" w:right="1369"/>
        <w:jc w:val="both"/>
      </w:pPr>
      <w:r>
        <w:t>Навчання населення діям у надзвичайних ситуаціях здійснюється: за</w:t>
      </w:r>
      <w:r>
        <w:rPr>
          <w:spacing w:val="-67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працюючого</w:t>
      </w:r>
      <w:r>
        <w:rPr>
          <w:spacing w:val="1"/>
        </w:rPr>
        <w:t xml:space="preserve"> </w:t>
      </w:r>
      <w:r>
        <w:t>населення;</w:t>
      </w:r>
    </w:p>
    <w:p w:rsidR="000B401F" w:rsidRDefault="000B401F" w:rsidP="000B401F">
      <w:pPr>
        <w:pStyle w:val="a3"/>
        <w:ind w:left="1636" w:right="1208"/>
        <w:jc w:val="both"/>
      </w:pPr>
      <w:r>
        <w:t>за</w:t>
      </w:r>
      <w:r>
        <w:rPr>
          <w:spacing w:val="-3"/>
        </w:rPr>
        <w:t xml:space="preserve"> </w:t>
      </w:r>
      <w:r>
        <w:t>місцем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дошкільного</w:t>
      </w:r>
      <w:r>
        <w:rPr>
          <w:spacing w:val="-3"/>
        </w:rPr>
        <w:t xml:space="preserve"> </w:t>
      </w:r>
      <w:r>
        <w:t>віку,</w:t>
      </w:r>
      <w:r>
        <w:rPr>
          <w:spacing w:val="-4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студентів;</w:t>
      </w:r>
      <w:r>
        <w:rPr>
          <w:spacing w:val="-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непрацюючого</w:t>
      </w:r>
      <w:r>
        <w:rPr>
          <w:spacing w:val="-1"/>
        </w:rPr>
        <w:t xml:space="preserve"> </w:t>
      </w:r>
      <w:r>
        <w:t>населення.</w:t>
      </w:r>
    </w:p>
    <w:p w:rsidR="000B401F" w:rsidRDefault="000B401F" w:rsidP="000B401F">
      <w:pPr>
        <w:pStyle w:val="a3"/>
        <w:ind w:left="928" w:right="402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діям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встановлений</w:t>
      </w:r>
      <w:r>
        <w:rPr>
          <w:spacing w:val="55"/>
        </w:rPr>
        <w:t xml:space="preserve"> </w:t>
      </w:r>
      <w:r>
        <w:t>постановою</w:t>
      </w:r>
      <w:r>
        <w:rPr>
          <w:spacing w:val="57"/>
        </w:rPr>
        <w:t xml:space="preserve"> </w:t>
      </w:r>
      <w:r>
        <w:t>Кабінету</w:t>
      </w:r>
      <w:r>
        <w:rPr>
          <w:spacing w:val="55"/>
        </w:rPr>
        <w:t xml:space="preserve"> </w:t>
      </w:r>
      <w:r>
        <w:t>Міністрів</w:t>
      </w:r>
      <w:r>
        <w:rPr>
          <w:spacing w:val="56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26.06.2013</w:t>
      </w:r>
      <w:r>
        <w:rPr>
          <w:spacing w:val="56"/>
        </w:rPr>
        <w:t xml:space="preserve"> </w:t>
      </w:r>
      <w:r>
        <w:t>р.</w:t>
      </w:r>
      <w:r>
        <w:rPr>
          <w:spacing w:val="54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444</w:t>
      </w:r>
    </w:p>
    <w:p w:rsidR="000B401F" w:rsidRDefault="000B401F" w:rsidP="000B401F">
      <w:pPr>
        <w:pStyle w:val="a3"/>
        <w:ind w:left="928" w:right="405"/>
        <w:jc w:val="both"/>
      </w:pPr>
      <w:r>
        <w:t>«Про затвердження Порядку здійснення навчання населення діям у надзвичайних</w:t>
      </w:r>
      <w:r>
        <w:rPr>
          <w:spacing w:val="1"/>
        </w:rPr>
        <w:t xml:space="preserve"> </w:t>
      </w:r>
      <w:r>
        <w:t>ситуаціях»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26.07.2018 року № 592.</w:t>
      </w:r>
    </w:p>
    <w:p w:rsidR="000B401F" w:rsidRDefault="000B401F" w:rsidP="000B401F">
      <w:pPr>
        <w:pStyle w:val="a3"/>
        <w:spacing w:before="5"/>
        <w:rPr>
          <w:sz w:val="34"/>
        </w:rPr>
      </w:pPr>
    </w:p>
    <w:p w:rsidR="000B401F" w:rsidRDefault="000B401F" w:rsidP="000B401F">
      <w:pPr>
        <w:pStyle w:val="1"/>
        <w:ind w:right="273"/>
        <w:rPr>
          <w:color w:val="0000CC"/>
          <w:spacing w:val="-4"/>
        </w:rPr>
      </w:pPr>
      <w:bookmarkStart w:id="0" w:name="_bookmark50"/>
      <w:bookmarkEnd w:id="0"/>
      <w:r>
        <w:rPr>
          <w:color w:val="0000CC"/>
        </w:rPr>
        <w:t>Алгоритм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дій</w:t>
      </w:r>
      <w:r>
        <w:rPr>
          <w:color w:val="0000CC"/>
          <w:spacing w:val="62"/>
        </w:rPr>
        <w:t xml:space="preserve"> </w:t>
      </w:r>
      <w:r>
        <w:rPr>
          <w:color w:val="0000CC"/>
        </w:rPr>
        <w:t>територіальної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громади</w:t>
      </w:r>
      <w:r>
        <w:rPr>
          <w:color w:val="0000CC"/>
          <w:spacing w:val="-4"/>
        </w:rPr>
        <w:t xml:space="preserve"> </w:t>
      </w:r>
    </w:p>
    <w:p w:rsidR="000B401F" w:rsidRDefault="000B401F" w:rsidP="000B401F">
      <w:pPr>
        <w:pStyle w:val="1"/>
        <w:ind w:right="273"/>
      </w:pPr>
      <w:r>
        <w:rPr>
          <w:color w:val="0000CC"/>
        </w:rPr>
        <w:t>з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навчання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населення:</w:t>
      </w:r>
    </w:p>
    <w:p w:rsidR="000B401F" w:rsidRPr="000B401F" w:rsidRDefault="000B401F" w:rsidP="000B401F">
      <w:pPr>
        <w:pStyle w:val="a3"/>
        <w:spacing w:before="3"/>
        <w:rPr>
          <w:b/>
          <w:sz w:val="16"/>
          <w:szCs w:val="16"/>
        </w:rPr>
      </w:pPr>
    </w:p>
    <w:p w:rsidR="000B401F" w:rsidRPr="000B401F" w:rsidRDefault="000B401F" w:rsidP="000B401F">
      <w:pPr>
        <w:ind w:left="1636"/>
        <w:rPr>
          <w:i/>
          <w:sz w:val="28"/>
          <w:lang w:val="uk-UA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</w:p>
    <w:p w:rsidR="000B401F" w:rsidRDefault="000B401F" w:rsidP="000B401F">
      <w:pPr>
        <w:pStyle w:val="a3"/>
        <w:ind w:left="928" w:right="408" w:firstLine="708"/>
        <w:jc w:val="both"/>
      </w:pPr>
      <w:r>
        <w:t>Відпрацювання «Організаційно-методичних вказівок з підготовки населення</w:t>
      </w:r>
      <w:r>
        <w:rPr>
          <w:spacing w:val="-67"/>
        </w:rPr>
        <w:t xml:space="preserve"> </w:t>
      </w:r>
      <w:r>
        <w:t>громади до дій</w:t>
      </w:r>
      <w:r>
        <w:rPr>
          <w:spacing w:val="-1"/>
        </w:rPr>
        <w:t xml:space="preserve"> </w:t>
      </w:r>
      <w:r>
        <w:t>у НС».</w:t>
      </w:r>
    </w:p>
    <w:p w:rsidR="000B401F" w:rsidRDefault="000B401F" w:rsidP="000B401F">
      <w:pPr>
        <w:pStyle w:val="a3"/>
        <w:ind w:left="928" w:right="408" w:firstLine="708"/>
        <w:jc w:val="both"/>
      </w:pPr>
      <w:r>
        <w:t>Забезпечення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навчально-методичному</w:t>
      </w:r>
      <w:r>
        <w:rPr>
          <w:spacing w:val="1"/>
        </w:rPr>
        <w:t xml:space="preserve"> </w:t>
      </w:r>
      <w:r>
        <w:t>центрі</w:t>
      </w:r>
      <w:r>
        <w:rPr>
          <w:spacing w:val="-67"/>
        </w:rPr>
        <w:t xml:space="preserve"> </w:t>
      </w:r>
      <w:r>
        <w:t>цивільного захисту та безпеки життєдіяльності Одеської області (далі – НМЦ)</w:t>
      </w:r>
      <w:r>
        <w:rPr>
          <w:spacing w:val="1"/>
        </w:rPr>
        <w:t xml:space="preserve"> </w:t>
      </w:r>
      <w:r>
        <w:t>керівних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захисту:</w:t>
      </w:r>
    </w:p>
    <w:p w:rsidR="000B401F" w:rsidRDefault="000B401F" w:rsidP="000B401F">
      <w:pPr>
        <w:pStyle w:val="a3"/>
        <w:spacing w:before="1"/>
        <w:ind w:left="1636" w:right="441"/>
        <w:jc w:val="both"/>
      </w:pPr>
      <w:r>
        <w:t>Керівник</w:t>
      </w:r>
      <w:r>
        <w:rPr>
          <w:spacing w:val="-4"/>
        </w:rPr>
        <w:t xml:space="preserve"> </w:t>
      </w:r>
      <w:r>
        <w:t>цивільного</w:t>
      </w:r>
      <w:r>
        <w:rPr>
          <w:spacing w:val="-3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ТГ</w:t>
      </w:r>
      <w:r>
        <w:rPr>
          <w:spacing w:val="-4"/>
        </w:rPr>
        <w:t xml:space="preserve"> </w:t>
      </w:r>
      <w:r>
        <w:t>(міської,</w:t>
      </w:r>
      <w:r>
        <w:rPr>
          <w:spacing w:val="-4"/>
        </w:rPr>
        <w:t xml:space="preserve"> </w:t>
      </w:r>
      <w:r>
        <w:t>селищної,</w:t>
      </w:r>
      <w:r>
        <w:rPr>
          <w:spacing w:val="-4"/>
        </w:rPr>
        <w:t xml:space="preserve"> </w:t>
      </w:r>
      <w:r>
        <w:t>сільської</w:t>
      </w:r>
      <w:r>
        <w:rPr>
          <w:spacing w:val="-4"/>
        </w:rPr>
        <w:t xml:space="preserve"> </w:t>
      </w:r>
      <w:r>
        <w:t>ради);</w:t>
      </w:r>
      <w:r>
        <w:rPr>
          <w:spacing w:val="-68"/>
        </w:rPr>
        <w:t xml:space="preserve"> </w:t>
      </w:r>
      <w:r>
        <w:t>Заступник керівника</w:t>
      </w:r>
      <w:r>
        <w:rPr>
          <w:spacing w:val="-2"/>
        </w:rPr>
        <w:t xml:space="preserve"> </w:t>
      </w:r>
      <w:r>
        <w:t>цивільного захисту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заступник голови;</w:t>
      </w:r>
    </w:p>
    <w:p w:rsidR="000B401F" w:rsidRDefault="000B401F" w:rsidP="000B401F">
      <w:pPr>
        <w:pStyle w:val="a3"/>
        <w:ind w:left="928" w:right="413" w:firstLine="708"/>
        <w:jc w:val="both"/>
      </w:pP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(призначена посадова особа) з питань цивільного захисту, старости 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громад;</w:t>
      </w:r>
    </w:p>
    <w:p w:rsidR="000B401F" w:rsidRDefault="000B401F" w:rsidP="000B401F">
      <w:pPr>
        <w:pStyle w:val="a3"/>
        <w:ind w:left="928" w:right="413" w:firstLine="708"/>
        <w:jc w:val="both"/>
      </w:pPr>
      <w:r>
        <w:t>Голова комісії з питань евакуації – заступник голови громади, ради або</w:t>
      </w:r>
      <w:r>
        <w:rPr>
          <w:spacing w:val="1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>відділу житлово-комунального</w:t>
      </w:r>
      <w:r>
        <w:rPr>
          <w:spacing w:val="1"/>
        </w:rPr>
        <w:t xml:space="preserve"> </w:t>
      </w:r>
      <w:r>
        <w:t>господарства;</w:t>
      </w:r>
    </w:p>
    <w:p w:rsidR="000B401F" w:rsidRDefault="000B401F" w:rsidP="000B401F">
      <w:pPr>
        <w:pStyle w:val="a3"/>
        <w:ind w:left="928" w:right="417" w:firstLine="708"/>
        <w:jc w:val="both"/>
      </w:pPr>
      <w:r>
        <w:t xml:space="preserve">Секретар комісії з питань евакуації - керівник або фахівець відділу </w:t>
      </w:r>
      <w:proofErr w:type="spellStart"/>
      <w:r>
        <w:t>житлово-</w:t>
      </w:r>
      <w:proofErr w:type="spellEnd"/>
      <w:r>
        <w:rPr>
          <w:spacing w:val="-67"/>
        </w:rPr>
        <w:t xml:space="preserve"> </w:t>
      </w:r>
      <w:r>
        <w:t>комунального</w:t>
      </w:r>
      <w:r>
        <w:rPr>
          <w:spacing w:val="-1"/>
        </w:rPr>
        <w:t xml:space="preserve"> </w:t>
      </w:r>
      <w:r>
        <w:t>господарства;</w:t>
      </w:r>
    </w:p>
    <w:p w:rsidR="000B401F" w:rsidRDefault="000B401F" w:rsidP="000B401F">
      <w:pPr>
        <w:pStyle w:val="a3"/>
        <w:spacing w:line="316" w:lineRule="exact"/>
        <w:ind w:left="1636"/>
        <w:jc w:val="both"/>
      </w:pPr>
      <w:r>
        <w:t>Відповідальні</w:t>
      </w:r>
      <w:r>
        <w:rPr>
          <w:spacing w:val="-4"/>
        </w:rPr>
        <w:t xml:space="preserve"> </w:t>
      </w:r>
      <w:r>
        <w:t>особи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консультаційних</w:t>
      </w:r>
      <w:r>
        <w:rPr>
          <w:spacing w:val="-6"/>
        </w:rPr>
        <w:t xml:space="preserve"> </w:t>
      </w:r>
      <w:r>
        <w:t>пунктів.</w:t>
      </w:r>
    </w:p>
    <w:p w:rsidR="000B401F" w:rsidRDefault="000B401F" w:rsidP="000B401F">
      <w:pPr>
        <w:pStyle w:val="a3"/>
        <w:spacing w:before="9"/>
        <w:rPr>
          <w:sz w:val="27"/>
        </w:rPr>
      </w:pPr>
    </w:p>
    <w:p w:rsidR="000B401F" w:rsidRPr="000B401F" w:rsidRDefault="000B401F" w:rsidP="000B401F">
      <w:pPr>
        <w:ind w:left="1636"/>
        <w:rPr>
          <w:i/>
          <w:sz w:val="28"/>
          <w:lang w:val="uk-UA"/>
        </w:rPr>
      </w:pPr>
      <w:r w:rsidRPr="000B401F">
        <w:rPr>
          <w:i/>
          <w:sz w:val="28"/>
          <w:lang w:val="uk-UA"/>
        </w:rPr>
        <w:t>Крок</w:t>
      </w:r>
      <w:r w:rsidRPr="000B401F">
        <w:rPr>
          <w:i/>
          <w:spacing w:val="-2"/>
          <w:sz w:val="28"/>
          <w:lang w:val="uk-UA"/>
        </w:rPr>
        <w:t xml:space="preserve"> </w:t>
      </w:r>
      <w:r w:rsidRPr="000B401F">
        <w:rPr>
          <w:i/>
          <w:sz w:val="28"/>
          <w:lang w:val="uk-UA"/>
        </w:rPr>
        <w:t>2.</w:t>
      </w:r>
    </w:p>
    <w:p w:rsidR="000B401F" w:rsidRDefault="000B401F" w:rsidP="000B401F">
      <w:pPr>
        <w:pStyle w:val="a3"/>
        <w:spacing w:before="88"/>
        <w:ind w:left="928" w:right="406" w:firstLine="708"/>
        <w:jc w:val="both"/>
      </w:pPr>
      <w:r>
        <w:t>Збір та узагальнення відомостей від керівників суб’єктів господарювання,</w:t>
      </w:r>
      <w:r>
        <w:rPr>
          <w:spacing w:val="1"/>
        </w:rPr>
        <w:t xml:space="preserve"> </w:t>
      </w:r>
      <w:r>
        <w:t>що розташовані на території ТГ (міської, сільської, селищної ради) про потребу 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підприємства в</w:t>
      </w:r>
      <w:r>
        <w:rPr>
          <w:spacing w:val="-1"/>
        </w:rPr>
        <w:t xml:space="preserve"> </w:t>
      </w:r>
      <w:r>
        <w:t>НМЦ.</w:t>
      </w:r>
    </w:p>
    <w:p w:rsidR="000B401F" w:rsidRDefault="000B401F" w:rsidP="000B401F">
      <w:pPr>
        <w:pStyle w:val="a3"/>
        <w:ind w:left="1636"/>
        <w:jc w:val="both"/>
      </w:pPr>
      <w:r>
        <w:t>Складання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направлення</w:t>
      </w:r>
      <w:r>
        <w:rPr>
          <w:spacing w:val="-3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НМЦ.</w:t>
      </w:r>
    </w:p>
    <w:p w:rsidR="000B401F" w:rsidRDefault="000B401F" w:rsidP="000B401F">
      <w:pPr>
        <w:pStyle w:val="a3"/>
        <w:ind w:left="928" w:right="407" w:firstLine="708"/>
        <w:jc w:val="both"/>
      </w:pPr>
      <w:r>
        <w:lastRenderedPageBreak/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НМЦ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керівного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цивільного</w:t>
      </w:r>
      <w:r>
        <w:rPr>
          <w:spacing w:val="-1"/>
        </w:rPr>
        <w:t xml:space="preserve"> </w:t>
      </w:r>
      <w:r>
        <w:t>захисту громади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суб’єктів господарювання.</w:t>
      </w:r>
    </w:p>
    <w:p w:rsidR="000B401F" w:rsidRDefault="000B401F" w:rsidP="000B401F">
      <w:pPr>
        <w:pStyle w:val="a3"/>
        <w:spacing w:before="6"/>
        <w:rPr>
          <w:sz w:val="27"/>
        </w:rPr>
      </w:pPr>
    </w:p>
    <w:p w:rsidR="000B401F" w:rsidRDefault="000B401F" w:rsidP="000B401F">
      <w:pPr>
        <w:ind w:left="1636"/>
        <w:jc w:val="both"/>
        <w:rPr>
          <w:i/>
          <w:sz w:val="28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</w:p>
    <w:p w:rsidR="000B401F" w:rsidRDefault="000B401F" w:rsidP="000B401F">
      <w:pPr>
        <w:pStyle w:val="a3"/>
        <w:spacing w:before="70"/>
        <w:ind w:left="928" w:right="403" w:firstLine="708"/>
        <w:jc w:val="both"/>
      </w:pPr>
      <w:r>
        <w:t>Створення у кожному населеному пункті ТГ (міської, сільської, селищної</w:t>
      </w:r>
      <w:r>
        <w:rPr>
          <w:spacing w:val="1"/>
        </w:rPr>
        <w:t xml:space="preserve"> </w:t>
      </w:r>
      <w:r>
        <w:t>ради)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непрацюючого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інформаційно-довідкових куточках цивільного захисту консультаційних пунктів з</w:t>
      </w:r>
      <w:r>
        <w:rPr>
          <w:spacing w:val="1"/>
        </w:rPr>
        <w:t xml:space="preserve"> </w:t>
      </w:r>
      <w:r>
        <w:t>питань цивільного захисту інформації щодо місцевих загроз, місць розташування</w:t>
      </w:r>
      <w:r>
        <w:rPr>
          <w:spacing w:val="1"/>
        </w:rPr>
        <w:t xml:space="preserve"> </w:t>
      </w:r>
      <w:r>
        <w:t>укриттів та порядку укриття, правил поведінки в умовах надзвичайних ситуацій</w:t>
      </w:r>
      <w:r>
        <w:rPr>
          <w:spacing w:val="1"/>
        </w:rPr>
        <w:t xml:space="preserve"> </w:t>
      </w:r>
      <w:r>
        <w:t>тощо…</w:t>
      </w:r>
    </w:p>
    <w:p w:rsidR="000B401F" w:rsidRDefault="000B401F" w:rsidP="000B401F">
      <w:pPr>
        <w:pStyle w:val="a3"/>
        <w:ind w:left="1636"/>
        <w:jc w:val="both"/>
      </w:pPr>
      <w:r>
        <w:t>Створення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сайті</w:t>
      </w:r>
      <w:r>
        <w:rPr>
          <w:spacing w:val="-3"/>
        </w:rPr>
        <w:t xml:space="preserve"> </w:t>
      </w:r>
      <w:r>
        <w:t>громади,</w:t>
      </w:r>
      <w:r>
        <w:rPr>
          <w:spacing w:val="-1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сторінки</w:t>
      </w:r>
      <w:r>
        <w:rPr>
          <w:spacing w:val="-4"/>
        </w:rPr>
        <w:t xml:space="preserve"> </w:t>
      </w:r>
      <w:r>
        <w:t>«Дії</w:t>
      </w:r>
      <w:r>
        <w:rPr>
          <w:spacing w:val="-2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НС</w:t>
      </w:r>
    </w:p>
    <w:p w:rsidR="00F22F02" w:rsidRDefault="00F22F02" w:rsidP="00F22F02">
      <w:pPr>
        <w:spacing w:before="358" w:line="240" w:lineRule="auto"/>
        <w:ind w:right="-8"/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</w:pPr>
    </w:p>
    <w:p w:rsidR="00F22F02" w:rsidRPr="003B55C1" w:rsidRDefault="00F22F02" w:rsidP="00F22F02">
      <w:pPr>
        <w:spacing w:before="358" w:line="240" w:lineRule="auto"/>
        <w:ind w:right="-8"/>
        <w:jc w:val="center"/>
        <w:rPr>
          <w:rFonts w:ascii="Times New Roman" w:hAnsi="Times New Roman" w:cs="Times New Roman"/>
          <w:b/>
          <w:color w:val="FF0000"/>
          <w:spacing w:val="-87"/>
          <w:sz w:val="44"/>
          <w:szCs w:val="44"/>
          <w:lang w:val="uk-UA"/>
        </w:rPr>
      </w:pP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ІНФОРМАЦІЙНО</w:t>
      </w:r>
      <w:r w:rsidRPr="003B55C1">
        <w:rPr>
          <w:rFonts w:ascii="Times New Roman" w:hAnsi="Times New Roman" w:cs="Times New Roman"/>
          <w:b/>
          <w:color w:val="FF0000"/>
          <w:spacing w:val="-8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-</w:t>
      </w:r>
      <w:r w:rsidRPr="003B55C1">
        <w:rPr>
          <w:rFonts w:ascii="Times New Roman" w:hAnsi="Times New Roman" w:cs="Times New Roman"/>
          <w:b/>
          <w:color w:val="FF0000"/>
          <w:spacing w:val="-8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ДОВІДКОВИЙ</w:t>
      </w:r>
      <w:r w:rsidRPr="003B55C1">
        <w:rPr>
          <w:rFonts w:ascii="Times New Roman" w:hAnsi="Times New Roman" w:cs="Times New Roman"/>
          <w:b/>
          <w:color w:val="FF0000"/>
          <w:spacing w:val="-8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КУТОЧОК</w:t>
      </w:r>
    </w:p>
    <w:p w:rsidR="00F22F02" w:rsidRPr="003B55C1" w:rsidRDefault="00F22F02" w:rsidP="00F22F02">
      <w:pPr>
        <w:spacing w:before="358" w:line="240" w:lineRule="auto"/>
        <w:ind w:right="-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З</w:t>
      </w:r>
      <w:r w:rsidRPr="003B55C1">
        <w:rPr>
          <w:rFonts w:ascii="Times New Roman" w:hAnsi="Times New Roman" w:cs="Times New Roman"/>
          <w:b/>
          <w:color w:val="FF0000"/>
          <w:spacing w:val="-3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ПИТАНЬ</w:t>
      </w:r>
      <w:r w:rsidRPr="003B55C1">
        <w:rPr>
          <w:rFonts w:ascii="Times New Roman" w:hAnsi="Times New Roman" w:cs="Times New Roman"/>
          <w:b/>
          <w:color w:val="FF0000"/>
          <w:spacing w:val="-2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ЦИВІЛЬНОГО</w:t>
      </w:r>
      <w:r w:rsidRPr="003B55C1">
        <w:rPr>
          <w:rFonts w:ascii="Times New Roman" w:hAnsi="Times New Roman" w:cs="Times New Roman"/>
          <w:b/>
          <w:color w:val="FF0000"/>
          <w:spacing w:val="-3"/>
          <w:sz w:val="44"/>
          <w:szCs w:val="44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color w:val="FF0000"/>
          <w:sz w:val="44"/>
          <w:szCs w:val="44"/>
          <w:lang w:val="uk-UA"/>
        </w:rPr>
        <w:t>ЗАХИСТУ</w:t>
      </w:r>
    </w:p>
    <w:p w:rsidR="00F22F02" w:rsidRPr="003B55C1" w:rsidRDefault="00F22F02" w:rsidP="00F22F02">
      <w:pPr>
        <w:spacing w:before="358" w:line="240" w:lineRule="auto"/>
        <w:ind w:right="-8"/>
        <w:jc w:val="center"/>
        <w:rPr>
          <w:rFonts w:ascii="Times New Roman" w:hAnsi="Times New Roman" w:cs="Times New Roman"/>
          <w:b/>
          <w:shadow/>
          <w:sz w:val="56"/>
          <w:szCs w:val="56"/>
          <w:lang w:val="uk-UA"/>
        </w:rPr>
      </w:pPr>
      <w:r w:rsidRPr="003B55C1">
        <w:rPr>
          <w:rFonts w:ascii="Times New Roman" w:hAnsi="Times New Roman" w:cs="Times New Roman"/>
          <w:b/>
          <w:shadow/>
          <w:sz w:val="56"/>
          <w:szCs w:val="56"/>
          <w:lang w:val="uk-UA"/>
        </w:rPr>
        <w:t>КОНСУЛЬТАЦІЙНОГО</w:t>
      </w:r>
      <w:r w:rsidRPr="003B55C1">
        <w:rPr>
          <w:rFonts w:ascii="Times New Roman" w:hAnsi="Times New Roman" w:cs="Times New Roman"/>
          <w:b/>
          <w:spacing w:val="-2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2"/>
          <w:sz w:val="56"/>
          <w:szCs w:val="56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sz w:val="56"/>
          <w:szCs w:val="56"/>
          <w:lang w:val="uk-UA"/>
        </w:rPr>
        <w:t>ПУНКТУ</w:t>
      </w:r>
    </w:p>
    <w:p w:rsidR="00F22F02" w:rsidRDefault="00F22F02" w:rsidP="00F22F02">
      <w:pPr>
        <w:spacing w:before="358" w:line="240" w:lineRule="auto"/>
        <w:ind w:right="-8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__________________</w:t>
      </w:r>
      <w:r w:rsidRPr="003B55C1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3B55C1">
        <w:rPr>
          <w:rFonts w:ascii="Times New Roman" w:hAnsi="Times New Roman" w:cs="Times New Roman"/>
          <w:b/>
          <w:shadow/>
          <w:sz w:val="56"/>
          <w:szCs w:val="56"/>
          <w:lang w:val="uk-UA"/>
        </w:rPr>
        <w:t>територіальної</w:t>
      </w:r>
      <w:r w:rsidRPr="003B55C1">
        <w:rPr>
          <w:rFonts w:ascii="Times New Roman" w:hAnsi="Times New Roman" w:cs="Times New Roman"/>
          <w:b/>
          <w:spacing w:val="-7"/>
          <w:sz w:val="56"/>
          <w:szCs w:val="56"/>
          <w:lang w:val="uk-UA"/>
        </w:rPr>
        <w:t xml:space="preserve">  </w:t>
      </w:r>
      <w:r w:rsidRPr="003B55C1">
        <w:rPr>
          <w:rFonts w:ascii="Times New Roman" w:hAnsi="Times New Roman" w:cs="Times New Roman"/>
          <w:b/>
          <w:shadow/>
          <w:sz w:val="56"/>
          <w:szCs w:val="56"/>
          <w:lang w:val="uk-UA"/>
        </w:rPr>
        <w:t>громади</w:t>
      </w:r>
    </w:p>
    <w:p w:rsidR="00F22F02" w:rsidRPr="00F22F02" w:rsidRDefault="00F22F02" w:rsidP="00F22F02">
      <w:pPr>
        <w:spacing w:before="358" w:line="240" w:lineRule="auto"/>
        <w:ind w:right="-8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B401F" w:rsidRPr="000B401F" w:rsidRDefault="000B401F" w:rsidP="000B401F">
      <w:pPr>
        <w:ind w:left="1636"/>
        <w:rPr>
          <w:i/>
          <w:sz w:val="28"/>
          <w:lang w:val="uk-UA"/>
        </w:rPr>
      </w:pPr>
      <w:r w:rsidRPr="000B401F">
        <w:rPr>
          <w:i/>
          <w:sz w:val="28"/>
          <w:lang w:val="uk-UA"/>
        </w:rPr>
        <w:t>Крок</w:t>
      </w:r>
      <w:r w:rsidRPr="000B401F">
        <w:rPr>
          <w:i/>
          <w:spacing w:val="-3"/>
          <w:sz w:val="28"/>
          <w:lang w:val="uk-UA"/>
        </w:rPr>
        <w:t xml:space="preserve"> </w:t>
      </w:r>
      <w:r w:rsidRPr="000B401F">
        <w:rPr>
          <w:i/>
          <w:sz w:val="28"/>
          <w:lang w:val="uk-UA"/>
        </w:rPr>
        <w:t>4.</w:t>
      </w:r>
    </w:p>
    <w:p w:rsidR="000B401F" w:rsidRPr="005B521D" w:rsidRDefault="000B401F" w:rsidP="000B401F">
      <w:pPr>
        <w:pStyle w:val="a3"/>
        <w:spacing w:before="4"/>
        <w:ind w:left="928" w:firstLine="708"/>
        <w:sectPr w:rsidR="000B401F" w:rsidRPr="005B521D" w:rsidSect="000B401F">
          <w:pgSz w:w="11910" w:h="16840"/>
          <w:pgMar w:top="1280" w:right="280" w:bottom="1134" w:left="360" w:header="1050" w:footer="0" w:gutter="0"/>
          <w:cols w:space="720"/>
        </w:sectPr>
      </w:pPr>
      <w:r>
        <w:t>Проведення</w:t>
      </w:r>
      <w:r>
        <w:rPr>
          <w:spacing w:val="-7"/>
        </w:rPr>
        <w:t xml:space="preserve"> </w:t>
      </w:r>
      <w:r>
        <w:t>командно-штабних</w:t>
      </w:r>
      <w:r>
        <w:rPr>
          <w:spacing w:val="-7"/>
        </w:rPr>
        <w:t xml:space="preserve"> </w:t>
      </w:r>
      <w:r>
        <w:t>навчань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штабних</w:t>
      </w:r>
      <w:r>
        <w:rPr>
          <w:spacing w:val="-5"/>
        </w:rPr>
        <w:t xml:space="preserve"> </w:t>
      </w:r>
      <w:r>
        <w:t>тренувань</w:t>
      </w:r>
      <w:r>
        <w:rPr>
          <w:spacing w:val="-8"/>
        </w:rPr>
        <w:t xml:space="preserve"> </w:t>
      </w:r>
      <w:r>
        <w:t>цивільного</w:t>
      </w:r>
      <w:r>
        <w:rPr>
          <w:spacing w:val="-67"/>
        </w:rPr>
        <w:t xml:space="preserve"> </w:t>
      </w:r>
      <w:r>
        <w:t>захисту ланки територіальної підсистеми ЄДС ЦЗ (територіальної громади) та</w:t>
      </w:r>
      <w:r>
        <w:rPr>
          <w:spacing w:val="1"/>
        </w:rPr>
        <w:t xml:space="preserve"> </w:t>
      </w:r>
      <w:r>
        <w:t>спеціальних</w:t>
      </w:r>
      <w:r>
        <w:rPr>
          <w:spacing w:val="-4"/>
        </w:rPr>
        <w:t xml:space="preserve"> </w:t>
      </w:r>
      <w:r>
        <w:t>об’єктових</w:t>
      </w:r>
      <w:r>
        <w:rPr>
          <w:spacing w:val="-4"/>
        </w:rPr>
        <w:t xml:space="preserve"> </w:t>
      </w:r>
      <w:r>
        <w:t>навчань</w:t>
      </w:r>
      <w:r>
        <w:rPr>
          <w:spacing w:val="-2"/>
        </w:rPr>
        <w:t xml:space="preserve"> </w:t>
      </w:r>
      <w:r>
        <w:t>(тренувань)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суб’єктах</w:t>
      </w:r>
      <w:r>
        <w:rPr>
          <w:spacing w:val="-2"/>
        </w:rPr>
        <w:t xml:space="preserve"> </w:t>
      </w:r>
      <w:r w:rsidR="00F22F02">
        <w:t>господарювання</w:t>
      </w:r>
    </w:p>
    <w:p w:rsidR="00F22F02" w:rsidRPr="00F22F02" w:rsidRDefault="00F22F02" w:rsidP="00F22F02">
      <w:pPr>
        <w:spacing w:before="358" w:line="240" w:lineRule="auto"/>
        <w:ind w:right="-8"/>
        <w:rPr>
          <w:rFonts w:ascii="Times New Roman" w:hAnsi="Times New Roman" w:cs="Times New Roman"/>
          <w:b/>
          <w:shadow/>
          <w:sz w:val="44"/>
          <w:szCs w:val="44"/>
          <w:lang w:val="uk-UA"/>
        </w:rPr>
      </w:pPr>
    </w:p>
    <w:sectPr w:rsidR="00F22F02" w:rsidRPr="00F22F02" w:rsidSect="00A955C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7E" w:rsidRDefault="005623F2">
    <w:pPr>
      <w:pStyle w:val="a3"/>
      <w:spacing w:line="14" w:lineRule="auto"/>
      <w:rPr>
        <w:sz w:val="20"/>
      </w:rPr>
    </w:pPr>
    <w:r w:rsidRPr="00043D7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0.7pt;margin-top:51.5pt;width:22.5pt;height:14.2pt;z-index:-251656192;mso-position-horizontal-relative:page;mso-position-vertical-relative:page" filled="f" stroked="f">
          <v:textbox inset="0,0,0,0">
            <w:txbxContent>
              <w:p w:rsidR="00F4707E" w:rsidRDefault="005623F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06C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>
    <w:useFELayout/>
  </w:compat>
  <w:rsids>
    <w:rsidRoot w:val="000B401F"/>
    <w:rsid w:val="000B401F"/>
    <w:rsid w:val="005623F2"/>
    <w:rsid w:val="006B4D55"/>
    <w:rsid w:val="008626BA"/>
    <w:rsid w:val="00D406C9"/>
    <w:rsid w:val="00F2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55"/>
  </w:style>
  <w:style w:type="paragraph" w:styleId="1">
    <w:name w:val="heading 1"/>
    <w:basedOn w:val="a"/>
    <w:link w:val="10"/>
    <w:uiPriority w:val="99"/>
    <w:qFormat/>
    <w:rsid w:val="000B401F"/>
    <w:pPr>
      <w:widowControl w:val="0"/>
      <w:autoSpaceDE w:val="0"/>
      <w:autoSpaceDN w:val="0"/>
      <w:spacing w:after="0" w:line="240" w:lineRule="auto"/>
      <w:ind w:left="7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01F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0B4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0B401F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2021-08-03T13:07:00Z</dcterms:created>
  <dcterms:modified xsi:type="dcterms:W3CDTF">2021-08-05T05:49:00Z</dcterms:modified>
</cp:coreProperties>
</file>