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6" w:rsidRPr="002D6BAD" w:rsidRDefault="00CE37C6" w:rsidP="00CE37C6">
      <w:pPr>
        <w:pStyle w:val="a3"/>
        <w:shd w:val="clear" w:color="auto" w:fill="FFFFFF"/>
        <w:spacing w:before="0" w:beforeAutospacing="0" w:after="97" w:afterAutospacing="0"/>
        <w:jc w:val="center"/>
        <w:rPr>
          <w:b/>
          <w:sz w:val="28"/>
          <w:szCs w:val="28"/>
        </w:rPr>
      </w:pPr>
      <w:r w:rsidRPr="002D6BAD">
        <w:rPr>
          <w:b/>
          <w:sz w:val="28"/>
          <w:szCs w:val="28"/>
        </w:rPr>
        <w:t xml:space="preserve">Як </w:t>
      </w:r>
      <w:proofErr w:type="spellStart"/>
      <w:r w:rsidRPr="002D6BAD">
        <w:rPr>
          <w:b/>
          <w:sz w:val="28"/>
          <w:szCs w:val="28"/>
        </w:rPr>
        <w:t>діяти</w:t>
      </w:r>
      <w:proofErr w:type="spellEnd"/>
      <w:r w:rsidRPr="002D6BAD">
        <w:rPr>
          <w:b/>
          <w:sz w:val="28"/>
          <w:szCs w:val="28"/>
        </w:rPr>
        <w:t xml:space="preserve">, </w:t>
      </w:r>
      <w:proofErr w:type="spellStart"/>
      <w:r w:rsidRPr="002D6BAD">
        <w:rPr>
          <w:b/>
          <w:sz w:val="28"/>
          <w:szCs w:val="28"/>
        </w:rPr>
        <w:t>якщо</w:t>
      </w:r>
      <w:proofErr w:type="spellEnd"/>
      <w:r w:rsidRPr="002D6BAD">
        <w:rPr>
          <w:b/>
          <w:sz w:val="28"/>
          <w:szCs w:val="28"/>
        </w:rPr>
        <w:t xml:space="preserve"> один </w:t>
      </w:r>
      <w:proofErr w:type="spellStart"/>
      <w:r w:rsidRPr="002D6BAD">
        <w:rPr>
          <w:b/>
          <w:sz w:val="28"/>
          <w:szCs w:val="28"/>
        </w:rPr>
        <w:t>з</w:t>
      </w:r>
      <w:proofErr w:type="spellEnd"/>
      <w:r w:rsidRPr="002D6BAD">
        <w:rPr>
          <w:b/>
          <w:sz w:val="28"/>
          <w:szCs w:val="28"/>
        </w:rPr>
        <w:t xml:space="preserve"> </w:t>
      </w:r>
      <w:proofErr w:type="spellStart"/>
      <w:r w:rsidRPr="002D6BAD">
        <w:rPr>
          <w:b/>
          <w:sz w:val="28"/>
          <w:szCs w:val="28"/>
        </w:rPr>
        <w:t>батькі</w:t>
      </w:r>
      <w:proofErr w:type="gramStart"/>
      <w:r w:rsidRPr="002D6BAD">
        <w:rPr>
          <w:b/>
          <w:sz w:val="28"/>
          <w:szCs w:val="28"/>
        </w:rPr>
        <w:t>в</w:t>
      </w:r>
      <w:proofErr w:type="spellEnd"/>
      <w:r w:rsidRPr="002D6BAD">
        <w:rPr>
          <w:b/>
          <w:sz w:val="28"/>
          <w:szCs w:val="28"/>
        </w:rPr>
        <w:t xml:space="preserve"> </w:t>
      </w:r>
      <w:proofErr w:type="spellStart"/>
      <w:r w:rsidRPr="002D6BAD">
        <w:rPr>
          <w:b/>
          <w:sz w:val="28"/>
          <w:szCs w:val="28"/>
        </w:rPr>
        <w:t>порушу</w:t>
      </w:r>
      <w:proofErr w:type="gramEnd"/>
      <w:r w:rsidRPr="002D6BAD">
        <w:rPr>
          <w:b/>
          <w:sz w:val="28"/>
          <w:szCs w:val="28"/>
        </w:rPr>
        <w:t>є</w:t>
      </w:r>
      <w:proofErr w:type="spellEnd"/>
      <w:r w:rsidRPr="002D6BAD">
        <w:rPr>
          <w:b/>
          <w:sz w:val="28"/>
          <w:szCs w:val="28"/>
        </w:rPr>
        <w:t xml:space="preserve"> право </w:t>
      </w:r>
      <w:proofErr w:type="spellStart"/>
      <w:r w:rsidRPr="002D6BAD">
        <w:rPr>
          <w:b/>
          <w:sz w:val="28"/>
          <w:szCs w:val="28"/>
        </w:rPr>
        <w:t>іншого</w:t>
      </w:r>
      <w:proofErr w:type="spellEnd"/>
      <w:r w:rsidRPr="002D6BAD">
        <w:rPr>
          <w:b/>
          <w:sz w:val="28"/>
          <w:szCs w:val="28"/>
        </w:rPr>
        <w:t xml:space="preserve"> на </w:t>
      </w:r>
      <w:proofErr w:type="spellStart"/>
      <w:r w:rsidRPr="002D6BAD">
        <w:rPr>
          <w:b/>
          <w:sz w:val="28"/>
          <w:szCs w:val="28"/>
        </w:rPr>
        <w:t>спілкування</w:t>
      </w:r>
      <w:proofErr w:type="spellEnd"/>
      <w:r w:rsidRPr="002D6BAD">
        <w:rPr>
          <w:b/>
          <w:sz w:val="28"/>
          <w:szCs w:val="28"/>
        </w:rPr>
        <w:t xml:space="preserve"> </w:t>
      </w:r>
      <w:proofErr w:type="spellStart"/>
      <w:r w:rsidRPr="002D6BAD">
        <w:rPr>
          <w:b/>
          <w:sz w:val="28"/>
          <w:szCs w:val="28"/>
        </w:rPr>
        <w:t>з</w:t>
      </w:r>
      <w:proofErr w:type="spellEnd"/>
      <w:r w:rsidRPr="002D6BAD">
        <w:rPr>
          <w:b/>
          <w:sz w:val="28"/>
          <w:szCs w:val="28"/>
        </w:rPr>
        <w:t xml:space="preserve"> </w:t>
      </w:r>
      <w:proofErr w:type="spellStart"/>
      <w:r w:rsidRPr="002D6BAD">
        <w:rPr>
          <w:b/>
          <w:sz w:val="28"/>
          <w:szCs w:val="28"/>
        </w:rPr>
        <w:t>дитиною</w:t>
      </w:r>
      <w:proofErr w:type="spellEnd"/>
      <w:r w:rsidRPr="002D6BAD">
        <w:rPr>
          <w:b/>
          <w:sz w:val="28"/>
          <w:szCs w:val="28"/>
        </w:rPr>
        <w:t xml:space="preserve">. </w:t>
      </w:r>
      <w:proofErr w:type="spellStart"/>
      <w:r w:rsidRPr="002D6BAD">
        <w:rPr>
          <w:b/>
          <w:sz w:val="28"/>
          <w:szCs w:val="28"/>
        </w:rPr>
        <w:t>Консультує</w:t>
      </w:r>
      <w:proofErr w:type="spellEnd"/>
      <w:r w:rsidRPr="002D6BAD">
        <w:rPr>
          <w:b/>
          <w:sz w:val="28"/>
          <w:szCs w:val="28"/>
        </w:rPr>
        <w:t xml:space="preserve"> </w:t>
      </w:r>
      <w:proofErr w:type="spellStart"/>
      <w:r w:rsidRPr="002D6BAD">
        <w:rPr>
          <w:b/>
          <w:sz w:val="28"/>
          <w:szCs w:val="28"/>
        </w:rPr>
        <w:t>Міні</w:t>
      </w:r>
      <w:proofErr w:type="gramStart"/>
      <w:r w:rsidRPr="002D6BAD">
        <w:rPr>
          <w:b/>
          <w:sz w:val="28"/>
          <w:szCs w:val="28"/>
        </w:rPr>
        <w:t>стр</w:t>
      </w:r>
      <w:proofErr w:type="spellEnd"/>
      <w:proofErr w:type="gramEnd"/>
      <w:r w:rsidRPr="002D6BAD">
        <w:rPr>
          <w:b/>
          <w:sz w:val="28"/>
          <w:szCs w:val="28"/>
        </w:rPr>
        <w:t xml:space="preserve"> </w:t>
      </w:r>
      <w:proofErr w:type="spellStart"/>
      <w:r w:rsidRPr="002D6BAD">
        <w:rPr>
          <w:b/>
          <w:sz w:val="28"/>
          <w:szCs w:val="28"/>
        </w:rPr>
        <w:t>юстиції</w:t>
      </w:r>
      <w:proofErr w:type="spellEnd"/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Плачу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ал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іменти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справно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вже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2 роки,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але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колишня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дружина не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дає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бачитись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із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сином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Що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мені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робити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?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Іван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Луцюк</w:t>
      </w:r>
      <w:proofErr w:type="spellEnd"/>
    </w:p>
    <w:p w:rsidR="00CE37C6" w:rsidRDefault="00CE37C6" w:rsidP="00CE37C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Захист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найменших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українців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іоритетом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як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Міністерства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юстиції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так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всього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Уряду.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Умовами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повноцінного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виховання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постійний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контакт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батьками та контакт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іншими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родичами.</w:t>
      </w:r>
    </w:p>
    <w:p w:rsidR="00CE37C6" w:rsidRDefault="00CE37C6" w:rsidP="00CE37C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Тому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час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підготовки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другого пакету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законів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#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ЧужихДітейНеБуває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пішли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безпрецедентний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нашої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держави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крок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урівняли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можливості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виховання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спілкування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дитиною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як того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вона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так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мешкає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окремо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Зокрема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було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гарантоване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право того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живе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окремо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бачитися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малюком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CE37C6" w:rsidRDefault="00CE37C6" w:rsidP="00CE37C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Чи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впливає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можливість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спілкування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дитиною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те,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ким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вона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прожива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?</w:t>
      </w:r>
      <w:proofErr w:type="gramEnd"/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Мати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мають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івні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права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обов'язки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щодо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незалежно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того,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перебували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вони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шлюбі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між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собою. 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Розірвання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шлюбу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між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батьками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їх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окремо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жодним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чином 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впливає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обсяг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їхніх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прав. Так само, як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звільняє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обов'язків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щодо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саме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той баланс,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намагалися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досягти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новаціях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 рамках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ініціативи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Мін’юсту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#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ЧужихДітейНеБува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Чи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порушником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той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хто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обмежує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можливість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спілкування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дитиною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 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другого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?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перешкоджати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тому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окремо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спілкуватися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дитиною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брати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її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вихованні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якщо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таке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спілкування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перешкоджає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нормальному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розвиткові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Чи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випадки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коли право на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спілкування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може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бути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обмежене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?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Мати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мають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право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безперешкодне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спілкування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між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собою,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крім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випадків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коли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таке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обмежене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законом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здійснюється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всупереч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інтересам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Куди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звернутися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якщо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вам не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дають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спілкуватися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дитиною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?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Якщо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все ж таки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склалася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ситуація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коли один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забороняє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іншому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бачитися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дитиною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особа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право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попереднє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звернення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захистом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своїх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сімейних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інтересів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органу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опіки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іклування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відповідною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заявою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орган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опіки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іклування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визначає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способи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участі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вихованні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спілкуванні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нею того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окремо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ішення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орган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опіки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піклування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постановляє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підставі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вивчення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умов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життя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їхнього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ставлення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інших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обставин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мають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істотне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значення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Таке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ішення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обов'язковим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виконання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 свою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чергу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якщо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надалі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чинить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перешкоди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ухиляється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виконання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ішення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органу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опіки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піклування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другий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звернутися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суду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позовом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усунення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цих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перешкод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Суд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визначає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періодичність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систематичність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побачень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дитиною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можливість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спільного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відпочинку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можливість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залишатися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другого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певний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строк,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місце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час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їхнього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спілкування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час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вирішення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спору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щодо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участі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одного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вихованні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береться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уваги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ставлення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виконання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своїх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обов'язків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особиста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прихильність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до кожного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них,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стан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її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здоров'я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інші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обставини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що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мають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істотне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значення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в тому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числі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стан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психічного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здоров'я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одного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зловживання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алкогольними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напоями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або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наркотичними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засобами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CE37C6" w:rsidRDefault="00CE37C6" w:rsidP="00CE37C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Що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буде у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разі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невиконання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судового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ішення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?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разі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ухилення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виконання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ішення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суду особою,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якою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суд за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заявою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того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окремо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може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передати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ним.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Особа, яка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ухиляється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виконання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ішення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суду,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зобов'язана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відшкодувати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матеріальну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моральну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шкоду,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завдану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тому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батьків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хто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проживає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окремо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від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дитини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E37C6" w:rsidRDefault="00CE37C6" w:rsidP="00CE37C6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Куди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звернутися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допомогою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в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ідготовці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відповідних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звернень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чи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позовів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?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ідготувати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усі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документи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вам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залюбки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допоможуть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 наших центрах та бюро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безоплатної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правової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допомоги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CE37C6" w:rsidRDefault="00CE37C6" w:rsidP="00CE37C6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Дізнатись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де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розташований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найближчий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Центр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можна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сайті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4" w:history="1">
        <w:r>
          <w:rPr>
            <w:rStyle w:val="a4"/>
            <w:rFonts w:ascii="Arial" w:hAnsi="Arial" w:cs="Arial"/>
            <w:sz w:val="23"/>
            <w:szCs w:val="23"/>
            <w:u w:val="none"/>
          </w:rPr>
          <w:t>http://legalaid.gov.ua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або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за телефоном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гарячої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лінії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0 (800) 213-103.</w:t>
      </w:r>
    </w:p>
    <w:p w:rsidR="00CE37C6" w:rsidRPr="00CE37C6" w:rsidRDefault="00CE37C6" w:rsidP="00CE37C6">
      <w:pPr>
        <w:pStyle w:val="a3"/>
        <w:shd w:val="clear" w:color="auto" w:fill="FFFFFF"/>
        <w:spacing w:before="97" w:beforeAutospacing="0" w:after="97" w:afterAutospacing="0"/>
        <w:jc w:val="both"/>
      </w:pPr>
    </w:p>
    <w:sectPr w:rsidR="00CE37C6" w:rsidRPr="00CE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E37C6"/>
    <w:rsid w:val="002D6BAD"/>
    <w:rsid w:val="00CE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7C6"/>
    <w:rPr>
      <w:color w:val="0000FF"/>
      <w:u w:val="single"/>
    </w:rPr>
  </w:style>
  <w:style w:type="character" w:customStyle="1" w:styleId="58cl">
    <w:name w:val="_58cl"/>
    <w:basedOn w:val="a0"/>
    <w:rsid w:val="00CE37C6"/>
  </w:style>
  <w:style w:type="character" w:customStyle="1" w:styleId="58cm">
    <w:name w:val="_58cm"/>
    <w:basedOn w:val="a0"/>
    <w:rsid w:val="00CE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alaid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2018-10-17T07:41:00Z</dcterms:created>
  <dcterms:modified xsi:type="dcterms:W3CDTF">2018-10-17T07:46:00Z</dcterms:modified>
</cp:coreProperties>
</file>