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1105" w:rsidRDefault="00F678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Доброго дня! Мене цікавить питання, в яких випадках особа може бути обмежена на виїзд за кордон. Розкажіть, будь ласка, детальніше.</w:t>
      </w:r>
    </w:p>
    <w:p w14:paraId="00000002" w14:textId="77777777" w:rsidR="00111105" w:rsidRDefault="00F678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Мар’яна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Дмитрук</w:t>
      </w:r>
      <w:proofErr w:type="spellEnd"/>
    </w:p>
    <w:p w14:paraId="00000003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Конституція України гарантує  кожному, хто на законних підставах перебуває на території України, свободу пер</w:t>
      </w:r>
      <w:r>
        <w:rPr>
          <w:rFonts w:ascii="Times New Roman" w:eastAsia="Times New Roman" w:hAnsi="Times New Roman" w:cs="Times New Roman"/>
          <w:sz w:val="24"/>
          <w:szCs w:val="24"/>
        </w:rPr>
        <w:t>есування, вільний вибір місця проживання, вільно залишати територію України, за винятком обмежень, які встановлюються законом.</w:t>
      </w:r>
    </w:p>
    <w:p w14:paraId="00000004" w14:textId="77777777" w:rsidR="00111105" w:rsidRDefault="00F67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Крім того, громадянин України ні за яких підстав не може бути  обмежений  у праві на в'їзд в Україну. </w:t>
      </w:r>
    </w:p>
    <w:p w14:paraId="00000005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Consolas" w:hAnsi="Consolas" w:cs="Consolas"/>
          <w:b/>
          <w:color w:val="292B2C"/>
          <w:sz w:val="26"/>
          <w:szCs w:val="26"/>
        </w:rPr>
      </w:pPr>
    </w:p>
    <w:p w14:paraId="00000006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Які  документи дають прав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громадянину України на   виїзд з України і в’їзд в Україну?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Крім   паспорту  громадянина України для виїзду за кордон іншими документами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що  дають  право громадянину України на виїзд та в’їзд в Україну можуть бути: </w:t>
      </w:r>
    </w:p>
    <w:p w14:paraId="00000007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30j0zll" w:colFirst="0" w:colLast="0"/>
      <w:bookmarkStart w:id="2" w:name="1fob9te" w:colFirst="0" w:colLast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дипломатичний паспорт України; </w:t>
      </w:r>
      <w:bookmarkStart w:id="3" w:name="3znysh7" w:colFirst="0" w:colLast="0"/>
      <w:bookmarkEnd w:id="3"/>
    </w:p>
    <w:p w14:paraId="00000008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службовий паспорт України; </w:t>
      </w: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9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особи моряка; </w:t>
      </w:r>
      <w:bookmarkStart w:id="5" w:name="tyjcwt" w:colFirst="0" w:colLast="0"/>
      <w:bookmarkEnd w:id="5"/>
    </w:p>
    <w:p w14:paraId="0000000A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члена екіпажу; </w:t>
      </w:r>
      <w:bookmarkStart w:id="6" w:name="3dy6vkm" w:colFirst="0" w:colLast="0"/>
      <w:bookmarkEnd w:id="6"/>
    </w:p>
    <w:p w14:paraId="0000000B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особи на повернення в Україну (дає право на в’їзд  в Україну). </w:t>
      </w:r>
    </w:p>
    <w:p w14:paraId="0000000C" w14:textId="77777777"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Зауважу, що з 2015 року запроваджено оформлення та видача біометричного паспорту громадянина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раїни для виїзду за кордон. Якщо закордонний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паспорт громадянина не містить безконтактного електронного носія, хвилюватись не потрібно.  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громадянина України для виїзду за кордон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оформлений та виданий до 20 грудня 2016 р.,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є чинним протягом строку,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на який його було видано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0E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Також, майте на увазі,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паспорт для виїзду за кордон оформляється особам, які не досягли 16-річного віку, на 4 роки, а особам, які досягли 16-річного віку, - на 10 років.</w:t>
      </w:r>
    </w:p>
    <w:p w14:paraId="00000010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 громадянина України на виїзд з України може бути тимчасово обмежено?</w:t>
      </w:r>
    </w:p>
    <w:p w14:paraId="00000011" w14:textId="77777777"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Законодавство передбачає  випадки,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 громадянин України  тимчасово обмежений у праві залишати територію України, зокрема:</w:t>
      </w:r>
    </w:p>
    <w:p w14:paraId="00000012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громадянин обізнаний з відомостями, які становлять державну таємницю. Громадянин, якому було надано допуск та доступ до державної таємниці і який реально був обізнани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з нею, може бути обмежений у праві виїзду на постійне місце проживання в іноземну державу до розсекречування відповідної інформації, але не більш як на 5 років з часу припинення діяльності, пов'язаної з державною таємницею; </w:t>
      </w:r>
    </w:p>
    <w:p w14:paraId="00000013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стосовно особи застосовано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апобіжний захід, за умовами якого йому заборонено виїжджати за кордон, - до закінчення кримінального провадження або скасування відповідних обмежень;</w:t>
      </w:r>
    </w:p>
    <w:p w14:paraId="00000015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випадку, коли громадянин засуджений за вчинення кримінального правопорушення - до відбуття покарання 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звільнення від покарання;</w:t>
      </w:r>
    </w:p>
    <w:p w14:paraId="00000017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5C6291B0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особа ухиляється від виконання зобов'язань, покладених на нього судовим рішенням або рішенням інших органів (посадових осіб), що підлягає примусовому виконанню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–до виконання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зобов'язань або сплати заборгованості зі сплати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аліментів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9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перебуває під адміністративним наглядом Національної поліції - до припинення нагляду.</w:t>
      </w:r>
    </w:p>
    <w:p w14:paraId="0000001B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15887321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разі накладення на громадянина адміністративного стягнення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умисне порушення встановленого законом обмеження щодо строку перебування дитини за межами України у разі самостійного вирішення питання про тимчасовий виїзд дитини за межі України тим із батьк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ів, з яким рішенням суду визначено або висновком органу опіки та піклування підтверджено місце проживання цієї дитини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Такій особі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 обмежується право на виїзд з України з дитиною строком на 1 рік з дня накладення адміністративного стягнення, крім випадку, коли є нотаріально посвідчена згода на виїзд дитини другого з батьків.</w:t>
      </w:r>
    </w:p>
    <w:p w14:paraId="0000001D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E" w14:textId="717570A2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Нагадаю, вище згадані санкції були введені розробленими Мін’юстом законами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ЧужихДітейНеБуває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Крім заборони виїзду за кордон,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боржника</w:t>
      </w:r>
      <w:r>
        <w:rPr>
          <w:rFonts w:ascii="Times New Roman" w:eastAsia="Times New Roman" w:hAnsi="Times New Roman" w:cs="Times New Roman"/>
          <w:sz w:val="24"/>
          <w:szCs w:val="24"/>
        </w:rPr>
        <w:t>, який має заборгованість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і сплати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аліментів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застосовуються ряд інших обмежувальних заходів та фінансових санкцій.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якщо заборгованість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зі </w:t>
      </w:r>
      <w:r>
        <w:rPr>
          <w:rFonts w:ascii="Times New Roman" w:eastAsia="Times New Roman" w:hAnsi="Times New Roman" w:cs="Times New Roman"/>
          <w:sz w:val="24"/>
          <w:szCs w:val="24"/>
        </w:rPr>
        <w:t>сплаті аліментів більше ніж 4 місяці (та 3 місяці для батьків важкохворої дитини) застосується тимчасове обмеження  щодо:</w:t>
      </w:r>
    </w:p>
    <w:p w14:paraId="0000001F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• керування транспортними засобами; </w:t>
      </w:r>
    </w:p>
    <w:p w14:paraId="00000020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 користування зброєю;</w:t>
      </w:r>
    </w:p>
    <w:p w14:paraId="00000021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 полювання.</w:t>
      </w:r>
    </w:p>
    <w:p w14:paraId="00000022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Штраф сплачується у випадк</w:t>
      </w:r>
      <w:r>
        <w:rPr>
          <w:rFonts w:ascii="Times New Roman" w:eastAsia="Times New Roman" w:hAnsi="Times New Roman" w:cs="Times New Roman"/>
          <w:sz w:val="24"/>
          <w:szCs w:val="24"/>
        </w:rPr>
        <w:t>у заборгованості  понад 1 рік – 20%; понад 2 роки – 30%; понад 3 роки – 50% від суми боргу.</w:t>
      </w:r>
    </w:p>
    <w:p w14:paraId="00000023" w14:textId="77777777"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того,  боржник</w:t>
      </w:r>
      <w:r>
        <w:rPr>
          <w:rFonts w:ascii="Times New Roman" w:eastAsia="Times New Roman" w:hAnsi="Times New Roman" w:cs="Times New Roman"/>
          <w:sz w:val="24"/>
          <w:szCs w:val="24"/>
        </w:rPr>
        <w:t>, який має заборгованість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сплати </w:t>
      </w:r>
      <w:r>
        <w:rPr>
          <w:rFonts w:ascii="Times New Roman" w:eastAsia="Times New Roman" w:hAnsi="Times New Roman" w:cs="Times New Roman"/>
          <w:sz w:val="24"/>
          <w:szCs w:val="24"/>
        </w:rPr>
        <w:t>аліментів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не може впливати на рішення про тимчасовий виїзд дитини за межі України.</w:t>
      </w:r>
    </w:p>
    <w:p w14:paraId="00000025" w14:textId="77777777"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552EB21E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 подекуди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трапляються випадки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 боржник з різних причин може не знати про свій борг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 дізнатися вже у пункті пропуску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державний кордон України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Тому, щоб уберегти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себе від неприємних сюрпризів, рекомендую перевірити себе у Єдиному реєстрі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боржників: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www.erb.minjust.gov.ua</w:t>
        </w:r>
      </w:hyperlink>
      <w:r>
        <w:t xml:space="preserve"> .</w:t>
      </w:r>
    </w:p>
    <w:p w14:paraId="00000027" w14:textId="77777777" w:rsidR="00111105" w:rsidRDefault="00F678D4">
      <w:pPr>
        <w:shd w:val="clear" w:color="auto" w:fill="FFFFFF"/>
        <w:spacing w:before="240"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 припиняється тимчасове обмеження на виїзд з України?</w:t>
      </w:r>
    </w:p>
    <w:p w14:paraId="00000028" w14:textId="2BA58954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Тимчасове обмеження у праві виїзду за межі України особи знімається у разі винесення виконавцем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останови про закінчення виконавчого провадження або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останови про скасування тимчасового обмеження у праві виїзду особи з України - у разі погашення заборгов</w:t>
      </w:r>
      <w:r>
        <w:rPr>
          <w:rFonts w:ascii="Times New Roman" w:eastAsia="Times New Roman" w:hAnsi="Times New Roman" w:cs="Times New Roman"/>
          <w:sz w:val="24"/>
          <w:szCs w:val="24"/>
        </w:rPr>
        <w:t>аності зі сплати періодичних платежів у повному обсязі.</w:t>
      </w:r>
    </w:p>
    <w:p w14:paraId="00000029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 можна оскаржити обмеження на виїзд за кордон?</w:t>
      </w:r>
    </w:p>
    <w:p w14:paraId="0000002A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рішення, дії чи бездіяльність органів державної влади, посадових і службових осіб з питань виїзду з України і в'їзду в Україну громадян України мо</w:t>
      </w:r>
      <w:r>
        <w:rPr>
          <w:rFonts w:ascii="Times New Roman" w:eastAsia="Times New Roman" w:hAnsi="Times New Roman" w:cs="Times New Roman"/>
          <w:sz w:val="24"/>
          <w:szCs w:val="24"/>
        </w:rPr>
        <w:t>жуть бути оскаржені.</w:t>
      </w:r>
    </w:p>
    <w:p w14:paraId="0000002B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Ухвалу суду про тимчасове обмеження боржника у праві виїзду за межі України можна оскаржити до апеляційного суду протягом 15 днів з дня її проголошення. Якщо ухвала суду не була вручена боржнику у день її проголошення або складення, ст</w:t>
      </w:r>
      <w:r>
        <w:rPr>
          <w:rFonts w:ascii="Times New Roman" w:eastAsia="Times New Roman" w:hAnsi="Times New Roman" w:cs="Times New Roman"/>
          <w:sz w:val="24"/>
          <w:szCs w:val="24"/>
        </w:rPr>
        <w:t>рок оскарження складає 15 днів з дня вручення йому відповідної ухвали суду.</w:t>
      </w:r>
    </w:p>
    <w:p w14:paraId="0000002C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Окрім того, суд може скасувати тимчасове обмеження фізичної особи у праві виїзду за межі України за вмотивованою заявою боржника. Суд розглядає заяву про скасування тимчасового обм</w:t>
      </w:r>
      <w:r>
        <w:rPr>
          <w:rFonts w:ascii="Times New Roman" w:eastAsia="Times New Roman" w:hAnsi="Times New Roman" w:cs="Times New Roman"/>
          <w:sz w:val="24"/>
          <w:szCs w:val="24"/>
        </w:rPr>
        <w:t>еження фізичної особи у праві виїзду за межі України у 10 денний  строк з дня її надходження у судовому засіданні з повідомленням сторін та інших заінтересованих осіб за обов'язкової участі державного (приватного) виконавця. </w:t>
      </w:r>
    </w:p>
    <w:p w14:paraId="0000002D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 результатами розгляду заяви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скасування тимчасового обмеження фізичної особи у праві виїзду за межі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ухвала, яка може бути оскаржена. </w:t>
      </w:r>
    </w:p>
    <w:p w14:paraId="0000002E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Відмова у скасуванні тимчасового обмеження фізичної особи у праві виїзду за межі України не перешкоджає повторному звернен</w:t>
      </w:r>
      <w:r>
        <w:rPr>
          <w:rFonts w:ascii="Times New Roman" w:eastAsia="Times New Roman" w:hAnsi="Times New Roman" w:cs="Times New Roman"/>
          <w:sz w:val="24"/>
          <w:szCs w:val="24"/>
        </w:rPr>
        <w:t>ню з такою самою заявою у разі виникнення нових обставин, що обґрунтовують необхідність скасування тимчасового обмеження фізичної особи у праві виїзду за межі України.</w:t>
      </w:r>
    </w:p>
    <w:p w14:paraId="0000002F" w14:textId="77777777" w:rsidR="00111105" w:rsidRDefault="00F678D4">
      <w:pPr>
        <w:ind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Куди звертатися за більш детальною консультацією та роз’ясненнями?</w:t>
      </w:r>
    </w:p>
    <w:p w14:paraId="00000030" w14:textId="2C936322" w:rsidR="00111105" w:rsidRDefault="00F678D4">
      <w:pPr>
        <w:ind w:hanging="11"/>
        <w:rPr>
          <w:sz w:val="24"/>
          <w:szCs w:val="24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у вас залишились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питання з цього приводу, будь ласка, телефонуйте до контакт-центру системи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безоплатної правової допомоги за номером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(800) 213 103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цілодобово та безкоштовно в межах України. В центрах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надання безоплатної вторинної правової допомоги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бюро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правової допомоги по всій країні ви можете отримати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консультацію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роз’яснення з вашого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1" w14:textId="77777777" w:rsidR="00111105" w:rsidRDefault="0011110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11105">
      <w:pgSz w:w="11906" w:h="16838"/>
      <w:pgMar w:top="850" w:right="850" w:bottom="85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77C"/>
    <w:multiLevelType w:val="multilevel"/>
    <w:tmpl w:val="A208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3C1873"/>
    <w:multiLevelType w:val="multilevel"/>
    <w:tmpl w:val="51B04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05"/>
    <w:rsid w:val="00111105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D610-9401-45CE-B602-FDFCDF57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67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b.min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5729</Characters>
  <Application>Microsoft Office Word</Application>
  <DocSecurity>0</DocSecurity>
  <Lines>95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zhanna birgin</cp:lastModifiedBy>
  <cp:revision>2</cp:revision>
  <dcterms:created xsi:type="dcterms:W3CDTF">2019-08-19T18:53:00Z</dcterms:created>
  <dcterms:modified xsi:type="dcterms:W3CDTF">2019-08-19T18:53:00Z</dcterms:modified>
</cp:coreProperties>
</file>