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37" w:rsidRPr="000F4060" w:rsidRDefault="00101E37" w:rsidP="005F76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060">
        <w:rPr>
          <w:rFonts w:ascii="Times New Roman" w:hAnsi="Times New Roman" w:cs="Times New Roman"/>
          <w:b/>
          <w:sz w:val="28"/>
          <w:szCs w:val="28"/>
          <w:lang w:val="uk-UA"/>
        </w:rPr>
        <w:t>Про окремі проблемні питання щодо передачі документів, які були підставою для проведення реєстраційних дій до належних суб’єктів державної реєстрації</w:t>
      </w:r>
    </w:p>
    <w:p w:rsidR="002C0708" w:rsidRDefault="00AF6BF5" w:rsidP="002C070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даний час в</w:t>
      </w:r>
      <w:r w:rsidR="002C0708">
        <w:rPr>
          <w:rFonts w:ascii="Times New Roman" w:hAnsi="Times New Roman" w:cs="Times New Roman"/>
          <w:sz w:val="28"/>
          <w:szCs w:val="28"/>
          <w:lang w:val="uk-UA"/>
        </w:rPr>
        <w:t>иникають випадки порушення</w:t>
      </w:r>
      <w:r w:rsidR="002C07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державними реєстраторами термінів передачі документів, які були підставою для проведення відповідних реєстраційних дій,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C07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до належних суб’єктів державної реєстрації.</w:t>
      </w:r>
    </w:p>
    <w:p w:rsidR="002C0708" w:rsidRPr="005F761C" w:rsidRDefault="002C0708" w:rsidP="002C07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 огляду на викладене, з метою недопущення порушення діючого законодавства України звертаємо Вашу увагу на вимоги нормативно-правових актів </w:t>
      </w:r>
      <w:r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Pr="002C0708">
        <w:rPr>
          <w:rFonts w:ascii="Times New Roman" w:hAnsi="Times New Roman" w:cs="Times New Roman"/>
          <w:sz w:val="28"/>
          <w:szCs w:val="28"/>
          <w:lang w:val="uk-UA"/>
        </w:rPr>
        <w:t xml:space="preserve"> передачі документів, які були підставою для проведення реєстраційних дій до належних суб’єктів державної реєстрації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A4D" w:rsidRPr="002C0708" w:rsidRDefault="002C0708" w:rsidP="002C070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в</w:t>
      </w:r>
      <w:r w:rsidR="007B1A4D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частини 1 статті 9 Закону України «Про державну реєстрацію речових прав на нерухоме майно та їх обтяжень» </w:t>
      </w:r>
      <w:r w:rsidR="007B1A4D" w:rsidRPr="007B1A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зберігання реєстраційних справ у паперовій формі здійснюється виключно виконавчими органами міських рад міст обласного та/або республіканського Автономної Республіки Крим значення, Київською, Севастопольською міськими, районними, </w:t>
      </w:r>
      <w:proofErr w:type="spellStart"/>
      <w:r w:rsidR="007B1A4D" w:rsidRPr="007B1A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районними</w:t>
      </w:r>
      <w:proofErr w:type="spellEnd"/>
      <w:r w:rsidR="007B1A4D" w:rsidRPr="007B1A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містах Києві та Севастополі державними адміністраціями за місцезнаходженням відповідного майна</w:t>
      </w:r>
      <w:r w:rsidR="007B1A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F027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Згідно частини</w:t>
      </w:r>
      <w:r w:rsidR="007B1A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 статті 17 цього ж Закону </w:t>
      </w:r>
      <w:r w:rsidR="007B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7B1A4D" w:rsidRPr="007B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ержавний реєстратор, який не перебуває у трудових відносинах з суб’єктом державної реєстрації прав, що забезпечує зберігання реєстраційних справ у паперовій формі, та провів державну реєстрацію прав, забезпечує передачу реєстраційної справи у паперовій формі або документів, що були видані, оформлені або отримані ним під час проведення такої реєстрації, до відповідного суб’єкта державної реєстрації прав, який забезпечує зберігання реєстраційних справ у паперовій формі відповідно до цієї статті</w:t>
      </w:r>
      <w:r w:rsidR="007B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B6C28" w:rsidRPr="002B6C28" w:rsidRDefault="00F027D3" w:rsidP="00F027D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101E37">
        <w:rPr>
          <w:sz w:val="28"/>
          <w:szCs w:val="28"/>
          <w:lang w:val="uk-UA"/>
        </w:rPr>
        <w:t xml:space="preserve"> частини </w:t>
      </w:r>
      <w:r w:rsidR="00883057">
        <w:rPr>
          <w:sz w:val="28"/>
          <w:szCs w:val="28"/>
          <w:lang w:val="uk-UA"/>
        </w:rPr>
        <w:t>3</w:t>
      </w:r>
      <w:r w:rsidR="00101E37">
        <w:rPr>
          <w:sz w:val="28"/>
          <w:szCs w:val="28"/>
          <w:lang w:val="uk-UA"/>
        </w:rPr>
        <w:t xml:space="preserve"> статті </w:t>
      </w:r>
      <w:r w:rsidR="00883057">
        <w:rPr>
          <w:sz w:val="28"/>
          <w:szCs w:val="28"/>
          <w:lang w:val="uk-UA"/>
        </w:rPr>
        <w:t>29</w:t>
      </w:r>
      <w:r w:rsidR="00101E37">
        <w:rPr>
          <w:sz w:val="28"/>
          <w:szCs w:val="28"/>
          <w:lang w:val="uk-UA"/>
        </w:rPr>
        <w:t xml:space="preserve"> Закону України «Про державну реєстрацію </w:t>
      </w:r>
      <w:r w:rsidR="00883057">
        <w:rPr>
          <w:sz w:val="28"/>
          <w:szCs w:val="28"/>
          <w:lang w:val="uk-UA"/>
        </w:rPr>
        <w:t>юридичних осіб, фізичних осіб-підприємців та громадських формувань</w:t>
      </w:r>
      <w:r w:rsidR="00101E37">
        <w:rPr>
          <w:sz w:val="28"/>
          <w:szCs w:val="28"/>
          <w:lang w:val="uk-UA"/>
        </w:rPr>
        <w:t>»</w:t>
      </w:r>
      <w:r w:rsidR="00627438">
        <w:rPr>
          <w:sz w:val="28"/>
          <w:szCs w:val="28"/>
          <w:lang w:val="uk-UA"/>
        </w:rPr>
        <w:t xml:space="preserve"> </w:t>
      </w:r>
      <w:r w:rsidR="002B6C28">
        <w:rPr>
          <w:color w:val="000000"/>
          <w:sz w:val="28"/>
          <w:szCs w:val="28"/>
          <w:lang w:val="uk-UA"/>
        </w:rPr>
        <w:t>р</w:t>
      </w:r>
      <w:r w:rsidR="002B6C28" w:rsidRPr="002B6C28">
        <w:rPr>
          <w:color w:val="000000"/>
          <w:sz w:val="28"/>
          <w:szCs w:val="28"/>
          <w:lang w:val="uk-UA"/>
        </w:rPr>
        <w:t xml:space="preserve">еєстраційна справа в паперовій формі зберігається у суб’єкта </w:t>
      </w:r>
      <w:r w:rsidR="002B6C28" w:rsidRPr="002B6C28">
        <w:rPr>
          <w:color w:val="000000"/>
          <w:sz w:val="28"/>
          <w:szCs w:val="28"/>
          <w:lang w:val="uk-UA"/>
        </w:rPr>
        <w:lastRenderedPageBreak/>
        <w:t>державної реєстрації за місцезнаходженням юридичної особи, громадського формування, фізичної особи - підприємця:</w:t>
      </w:r>
    </w:p>
    <w:p w:rsidR="002B6C28" w:rsidRPr="002B6C28" w:rsidRDefault="002B6C28" w:rsidP="00F027D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767"/>
      <w:bookmarkEnd w:id="0"/>
      <w:r w:rsidRPr="002B6C28">
        <w:rPr>
          <w:color w:val="000000"/>
          <w:sz w:val="28"/>
          <w:szCs w:val="28"/>
          <w:lang w:val="uk-UA"/>
        </w:rPr>
        <w:t xml:space="preserve">щодо юридичної особи (крім громадського формування) та фізичної особи - підприємця - у виконавчих органах міської ради міст обласного та/або республіканського Автономної Республіки Крим значення, Київській, Севастопольській міських, районних, </w:t>
      </w:r>
      <w:proofErr w:type="spellStart"/>
      <w:r w:rsidRPr="002B6C28">
        <w:rPr>
          <w:color w:val="000000"/>
          <w:sz w:val="28"/>
          <w:szCs w:val="28"/>
          <w:lang w:val="uk-UA"/>
        </w:rPr>
        <w:t>районних</w:t>
      </w:r>
      <w:proofErr w:type="spellEnd"/>
      <w:r w:rsidRPr="002B6C28">
        <w:rPr>
          <w:color w:val="000000"/>
          <w:sz w:val="28"/>
          <w:szCs w:val="28"/>
          <w:lang w:val="uk-UA"/>
        </w:rPr>
        <w:t xml:space="preserve"> у містах Києві та Севастополі державних адміністраціях;</w:t>
      </w:r>
    </w:p>
    <w:p w:rsidR="00670C8D" w:rsidRDefault="002B6C28" w:rsidP="00670C8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bookmarkStart w:id="1" w:name="n768"/>
      <w:bookmarkEnd w:id="1"/>
      <w:r w:rsidRPr="002B6C28">
        <w:rPr>
          <w:color w:val="000000"/>
          <w:sz w:val="28"/>
          <w:szCs w:val="28"/>
          <w:lang w:val="uk-UA"/>
        </w:rPr>
        <w:t>щодо громадського формування, професійних спілок, їх організацій, об’єднань профспілок - у Міністерстві юстиції України, територіальних органах Міністерства юстиції України в Автономній Республіці Крим, областях, містах Києві та Севастополі.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</w:t>
      </w:r>
      <w:r w:rsidR="00883057" w:rsidRPr="00883057">
        <w:rPr>
          <w:color w:val="000000"/>
          <w:sz w:val="28"/>
          <w:szCs w:val="28"/>
          <w:shd w:val="clear" w:color="auto" w:fill="FFFFFF"/>
          <w:lang w:val="uk-UA"/>
        </w:rPr>
        <w:t>уб’єкт державної реєстрації, який провів реєстраційну дію, протягом трьох робочих днів з дня її проведення надсилає документи, подані для проведення реєстрації, відповідному суб’єкту державної реєстрації, уповноваженому зберігати реєстраційні справи.</w:t>
      </w:r>
    </w:p>
    <w:p w:rsidR="00A226D4" w:rsidRPr="00883057" w:rsidRDefault="00F027D3" w:rsidP="00670C8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Крім того, н</w:t>
      </w:r>
      <w:r w:rsidR="00627438">
        <w:rPr>
          <w:color w:val="000000"/>
          <w:sz w:val="28"/>
          <w:szCs w:val="28"/>
          <w:shd w:val="clear" w:color="auto" w:fill="FFFFFF"/>
          <w:lang w:val="uk-UA"/>
        </w:rPr>
        <w:t xml:space="preserve">аказом Міністерства юстиції України від </w:t>
      </w:r>
      <w:r>
        <w:rPr>
          <w:bCs/>
          <w:color w:val="000000"/>
          <w:sz w:val="28"/>
          <w:szCs w:val="28"/>
          <w:shd w:val="clear" w:color="auto" w:fill="FFFFFF"/>
        </w:rPr>
        <w:t>18.11.2016  №</w:t>
      </w:r>
      <w:r w:rsidR="00AB6215" w:rsidRPr="00AB6215">
        <w:rPr>
          <w:bCs/>
          <w:color w:val="000000"/>
          <w:sz w:val="28"/>
          <w:szCs w:val="28"/>
          <w:shd w:val="clear" w:color="auto" w:fill="FFFFFF"/>
        </w:rPr>
        <w:t>3267/5</w:t>
      </w:r>
      <w:r w:rsidR="00AB621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затверджено Порядок формування та зберігання реєстраційних справ (далі – Порядок). Відповідно до пункту 1 розділу </w:t>
      </w:r>
      <w:r w:rsidR="00AB6215">
        <w:rPr>
          <w:bCs/>
          <w:color w:val="000000"/>
          <w:sz w:val="28"/>
          <w:szCs w:val="28"/>
          <w:shd w:val="clear" w:color="auto" w:fill="FFFFFF"/>
          <w:lang w:val="en-US"/>
        </w:rPr>
        <w:t>VI</w:t>
      </w:r>
      <w:r w:rsidR="00AB6215" w:rsidRPr="00A226D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Порядку</w:t>
      </w:r>
      <w:r w:rsidR="00A226D4" w:rsidRPr="00A226D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26D4" w:rsidRPr="00883057">
        <w:rPr>
          <w:color w:val="000000"/>
          <w:sz w:val="28"/>
          <w:szCs w:val="28"/>
          <w:lang w:val="uk-UA"/>
        </w:rPr>
        <w:t xml:space="preserve">передача у випадках, передбачених законом, реєстраційної справи або документів для </w:t>
      </w:r>
      <w:proofErr w:type="spellStart"/>
      <w:r w:rsidR="00A226D4" w:rsidRPr="00883057">
        <w:rPr>
          <w:color w:val="000000"/>
          <w:sz w:val="28"/>
          <w:szCs w:val="28"/>
          <w:lang w:val="uk-UA"/>
        </w:rPr>
        <w:t>долучення</w:t>
      </w:r>
      <w:proofErr w:type="spellEnd"/>
      <w:r w:rsidR="00A226D4" w:rsidRPr="00883057">
        <w:rPr>
          <w:color w:val="000000"/>
          <w:sz w:val="28"/>
          <w:szCs w:val="28"/>
          <w:lang w:val="uk-UA"/>
        </w:rPr>
        <w:t xml:space="preserve"> до реєстраційної справи суб’єкту, що забезпечує зберігання реєстраційних справ, здійснюється державним реєстратором, нотаріусом або уповноваженою особою фронт-офісу, що забезпечував прийняття, зберігання та видачу документів, поданих для державної реєстрації, протягом трьох робочих днів з дати проведення відповідної державної реєстрації поштовим </w:t>
      </w:r>
      <w:r>
        <w:rPr>
          <w:color w:val="000000"/>
          <w:sz w:val="28"/>
          <w:szCs w:val="28"/>
          <w:lang w:val="uk-UA"/>
        </w:rPr>
        <w:t xml:space="preserve">відправленням за описом або </w:t>
      </w:r>
      <w:proofErr w:type="spellStart"/>
      <w:r>
        <w:rPr>
          <w:color w:val="000000"/>
          <w:sz w:val="28"/>
          <w:szCs w:val="28"/>
          <w:lang w:val="uk-UA"/>
        </w:rPr>
        <w:t>наро</w:t>
      </w:r>
      <w:r w:rsidR="00A226D4" w:rsidRPr="00883057">
        <w:rPr>
          <w:color w:val="000000"/>
          <w:sz w:val="28"/>
          <w:szCs w:val="28"/>
          <w:lang w:val="uk-UA"/>
        </w:rPr>
        <w:t>чно</w:t>
      </w:r>
      <w:proofErr w:type="spellEnd"/>
      <w:r w:rsidR="00A226D4" w:rsidRPr="00883057">
        <w:rPr>
          <w:color w:val="000000"/>
          <w:sz w:val="28"/>
          <w:szCs w:val="28"/>
          <w:lang w:val="uk-UA"/>
        </w:rPr>
        <w:t xml:space="preserve"> за описом.</w:t>
      </w:r>
    </w:p>
    <w:p w:rsidR="00A226D4" w:rsidRPr="00A226D4" w:rsidRDefault="00A226D4" w:rsidP="00A226D4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81"/>
      <w:bookmarkEnd w:id="2"/>
      <w:r w:rsidRPr="00A226D4">
        <w:rPr>
          <w:color w:val="000000"/>
          <w:sz w:val="28"/>
          <w:szCs w:val="28"/>
          <w:lang w:val="uk-UA"/>
        </w:rPr>
        <w:t xml:space="preserve">Опис має містити відомості про реєстраційний номер справи із зазначенням кількості аркушів, прізвища, імені та по батькові державного реєстратора, нотаріуса або уповноваженої особи фронт-офісу, що забезпечував прийняття, зберігання та видачу документів, поданих для державної реєстрації, який передає зазначену реєстраційну справу, та повне </w:t>
      </w:r>
      <w:r w:rsidRPr="00A226D4">
        <w:rPr>
          <w:color w:val="000000"/>
          <w:sz w:val="28"/>
          <w:szCs w:val="28"/>
          <w:lang w:val="uk-UA"/>
        </w:rPr>
        <w:lastRenderedPageBreak/>
        <w:t>найменування відповідного суб’єкта державної реєстрації, фронт-офісу, найменування нотаріального округу або назви нотаріальної контори.</w:t>
      </w:r>
    </w:p>
    <w:p w:rsidR="00A226D4" w:rsidRPr="00A226D4" w:rsidRDefault="00A226D4" w:rsidP="00A226D4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82"/>
      <w:bookmarkEnd w:id="3"/>
      <w:r w:rsidRPr="00A226D4">
        <w:rPr>
          <w:color w:val="000000"/>
          <w:sz w:val="28"/>
          <w:szCs w:val="28"/>
          <w:lang w:val="uk-UA"/>
        </w:rPr>
        <w:t xml:space="preserve">У разі передачі документів для </w:t>
      </w:r>
      <w:proofErr w:type="spellStart"/>
      <w:r w:rsidRPr="00A226D4">
        <w:rPr>
          <w:color w:val="000000"/>
          <w:sz w:val="28"/>
          <w:szCs w:val="28"/>
          <w:lang w:val="uk-UA"/>
        </w:rPr>
        <w:t>долучення</w:t>
      </w:r>
      <w:proofErr w:type="spellEnd"/>
      <w:r w:rsidRPr="00A226D4">
        <w:rPr>
          <w:color w:val="000000"/>
          <w:sz w:val="28"/>
          <w:szCs w:val="28"/>
          <w:lang w:val="uk-UA"/>
        </w:rPr>
        <w:t xml:space="preserve"> до реєстраційної справи, що знаходиться на зберіганні у суб’єкта державної реєстрації, опис, крім відомостей, передбачених абзацом другим цього пункту, має містити також відомості про повний перелік документів, які передаються, із зазначенням кількості аркушів кожного окремого документа.</w:t>
      </w:r>
    </w:p>
    <w:p w:rsidR="00A226D4" w:rsidRPr="00A226D4" w:rsidRDefault="00A226D4" w:rsidP="00A226D4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83"/>
      <w:bookmarkEnd w:id="4"/>
      <w:r w:rsidRPr="00A226D4">
        <w:rPr>
          <w:color w:val="000000"/>
          <w:sz w:val="28"/>
          <w:szCs w:val="28"/>
          <w:lang w:val="uk-UA"/>
        </w:rPr>
        <w:t>Опис підписується державним реєстратором, нотаріусом чи уповноваженою особою фронт-офісу, що забезпечував прийняття, зберігання та видачу документів, поданих для державної реєстрації, та скріплюється власною печаткою такої особи.</w:t>
      </w:r>
    </w:p>
    <w:p w:rsidR="00A226D4" w:rsidRPr="00A226D4" w:rsidRDefault="00A226D4" w:rsidP="00A226D4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Також, відповідно до пункту 4 цього ж розділу </w:t>
      </w:r>
      <w:r w:rsidRPr="00A226D4">
        <w:rPr>
          <w:color w:val="000000"/>
          <w:sz w:val="28"/>
          <w:szCs w:val="28"/>
          <w:lang w:val="uk-UA"/>
        </w:rPr>
        <w:t>у разі виявлення невідповідностей між документами, що були отримані посадовою особою із зберігання реєстраційних справ, та описом до них така посадова особа зазначає про це в описі та не пізніше наступного робочого дня звертається до відповідного суб’єкта державної реєстрації, нотаріуса чи фронт-офісу, що здійснювали передачу реєстраційної справи чи документів, з вимогою про надання в повному обсязі документів.</w:t>
      </w:r>
    </w:p>
    <w:p w:rsidR="00F027D3" w:rsidRDefault="00A226D4" w:rsidP="0003039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bookmarkStart w:id="5" w:name="n88"/>
      <w:bookmarkEnd w:id="5"/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Порядком </w:t>
      </w:r>
      <w:r w:rsidR="005D4625">
        <w:rPr>
          <w:rFonts w:ascii="Times New Roman" w:hAnsi="Times New Roman" w:cs="Times New Roman"/>
          <w:sz w:val="28"/>
          <w:szCs w:val="28"/>
          <w:lang w:val="uk-UA"/>
        </w:rPr>
        <w:t xml:space="preserve">у розділі </w:t>
      </w:r>
      <w:r w:rsidR="005D46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VII</w:t>
      </w:r>
      <w:r w:rsidR="005D4625" w:rsidRPr="000303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D4625" w:rsidRPr="00030392">
        <w:rPr>
          <w:rFonts w:ascii="Times New Roman" w:hAnsi="Times New Roman" w:cs="Times New Roman"/>
          <w:sz w:val="28"/>
          <w:szCs w:val="28"/>
          <w:lang w:val="uk-UA"/>
        </w:rPr>
        <w:t>регулю</w:t>
      </w:r>
      <w:r w:rsidR="005D462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D4625" w:rsidRPr="00030392">
        <w:rPr>
          <w:rFonts w:ascii="Times New Roman" w:hAnsi="Times New Roman" w:cs="Times New Roman"/>
          <w:sz w:val="28"/>
          <w:szCs w:val="28"/>
          <w:lang w:val="uk-UA"/>
        </w:rPr>
        <w:t>ться, також,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392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 w:rsidR="000303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передачі реєстраційних справ</w:t>
      </w:r>
      <w:r w:rsidR="00030392" w:rsidRPr="000303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між суб’єктами, що забезпечують зберігання реєстраційних справ</w:t>
      </w:r>
      <w:r w:rsidR="000303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7B1A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86F2E" w:rsidRDefault="002C0708" w:rsidP="00A86F2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С</w:t>
      </w:r>
      <w:r w:rsidR="00F027D3">
        <w:rPr>
          <w:bCs/>
          <w:color w:val="000000"/>
          <w:sz w:val="28"/>
          <w:szCs w:val="28"/>
          <w:shd w:val="clear" w:color="auto" w:fill="FFFFFF"/>
          <w:lang w:val="uk-UA"/>
        </w:rPr>
        <w:t>лід зазначити, що з</w:t>
      </w:r>
      <w:r w:rsidR="005F761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гідно пункту 4 розділу </w:t>
      </w:r>
      <w:r w:rsidR="005F761C">
        <w:rPr>
          <w:bCs/>
          <w:color w:val="000000"/>
          <w:sz w:val="28"/>
          <w:szCs w:val="28"/>
          <w:shd w:val="clear" w:color="auto" w:fill="FFFFFF"/>
          <w:lang w:val="en-US"/>
        </w:rPr>
        <w:t>VI</w:t>
      </w:r>
      <w:r w:rsidR="005F761C" w:rsidRPr="005F761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761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Порядку </w:t>
      </w:r>
      <w:r w:rsidR="005F761C">
        <w:rPr>
          <w:color w:val="000000"/>
          <w:sz w:val="28"/>
          <w:szCs w:val="28"/>
          <w:lang w:val="uk-UA"/>
        </w:rPr>
        <w:t>у</w:t>
      </w:r>
      <w:r w:rsidR="00A86F2E" w:rsidRPr="00A226D4">
        <w:rPr>
          <w:color w:val="000000"/>
          <w:sz w:val="28"/>
          <w:szCs w:val="28"/>
          <w:lang w:val="uk-UA"/>
        </w:rPr>
        <w:t xml:space="preserve"> разі надходження реєстраційної справи, сформованої з порушенням вимог цього Порядку, посадова особа із зберігання реєстраційних справ приймає відповідну справу на облік відповідно до пункту 3 цього розділу з обов’язковим повідомленням суб’єкта державної реєстрації чи нотаріуса про допущені порушення. У разі неодноразового порушення вимог цього Порядку щодо формування реєстраційної справи одним і тим самим державним реєстратором, нотаріусом суб’єкт, що забезпечує зберігання </w:t>
      </w:r>
      <w:r w:rsidR="00A86F2E" w:rsidRPr="00A226D4">
        <w:rPr>
          <w:color w:val="000000"/>
          <w:sz w:val="28"/>
          <w:szCs w:val="28"/>
          <w:lang w:val="uk-UA"/>
        </w:rPr>
        <w:lastRenderedPageBreak/>
        <w:t>реєстраційних справ, звертається із скаргою на такі дії до відповідного територіального органу Міністерства юстиції України.</w:t>
      </w:r>
    </w:p>
    <w:p w:rsidR="002C0708" w:rsidRDefault="002C0708" w:rsidP="00A86F2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Вищевикладене свідчить про те, що як Законами України                              </w:t>
      </w:r>
      <w:r>
        <w:rPr>
          <w:sz w:val="28"/>
          <w:szCs w:val="28"/>
          <w:lang w:val="uk-UA"/>
        </w:rPr>
        <w:t>«Про державну реєстрацію речових прав на нерухоме майно та їх обтяжень»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sz w:val="28"/>
          <w:szCs w:val="28"/>
          <w:lang w:val="uk-UA"/>
        </w:rPr>
        <w:t>«Про державну реєстрацію юридичних осіб, фізичних осіб-підприємців та громадських формувань»,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так і вимогами Порядку чітко врегульовано порядок передачі реєстраційних справ та їх формування у сфері державної реєстрації нерухомого майна та бізнесу. </w:t>
      </w:r>
    </w:p>
    <w:p w:rsidR="00221526" w:rsidRDefault="002C0708" w:rsidP="00A86F2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221526">
        <w:rPr>
          <w:color w:val="000000"/>
          <w:sz w:val="28"/>
          <w:szCs w:val="28"/>
          <w:lang w:val="uk-UA"/>
        </w:rPr>
        <w:t>вертаємо увагу державних реєстраторів на необхідність дотримання вимог чинного законодав</w:t>
      </w:r>
      <w:r w:rsidR="00F027D3">
        <w:rPr>
          <w:color w:val="000000"/>
          <w:sz w:val="28"/>
          <w:szCs w:val="28"/>
          <w:lang w:val="uk-UA"/>
        </w:rPr>
        <w:t>ства щодо передачі реєстраційних справ</w:t>
      </w:r>
      <w:r w:rsidR="00221526">
        <w:rPr>
          <w:color w:val="000000"/>
          <w:sz w:val="28"/>
          <w:szCs w:val="28"/>
          <w:lang w:val="uk-UA"/>
        </w:rPr>
        <w:t xml:space="preserve"> або документів для </w:t>
      </w:r>
      <w:proofErr w:type="spellStart"/>
      <w:r w:rsidR="00221526">
        <w:rPr>
          <w:color w:val="000000"/>
          <w:sz w:val="28"/>
          <w:szCs w:val="28"/>
          <w:lang w:val="uk-UA"/>
        </w:rPr>
        <w:t>долучення</w:t>
      </w:r>
      <w:proofErr w:type="spellEnd"/>
      <w:r w:rsidR="00221526">
        <w:rPr>
          <w:color w:val="000000"/>
          <w:sz w:val="28"/>
          <w:szCs w:val="28"/>
          <w:lang w:val="uk-UA"/>
        </w:rPr>
        <w:t xml:space="preserve"> до реєстраційної справи до суб’єкта державної реєстрації, який забезпечує зберігання реєстраційних справ, у встановлені законодавством строки.</w:t>
      </w:r>
    </w:p>
    <w:p w:rsidR="000F4060" w:rsidRDefault="000F4060" w:rsidP="00A86F2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F4060" w:rsidRDefault="000F4060" w:rsidP="000F4060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F4060" w:rsidRPr="00A226D4" w:rsidRDefault="000F4060" w:rsidP="000F4060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Інформує управління державної реєстрації Головного територіального управління юстиції в Одеській області </w:t>
      </w:r>
    </w:p>
    <w:p w:rsidR="00A86F2E" w:rsidRPr="00030392" w:rsidRDefault="00A86F2E" w:rsidP="0003039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sectPr w:rsidR="00A86F2E" w:rsidRPr="00030392" w:rsidSect="0030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1E37"/>
    <w:rsid w:val="00030392"/>
    <w:rsid w:val="00084C16"/>
    <w:rsid w:val="000F4060"/>
    <w:rsid w:val="00101E37"/>
    <w:rsid w:val="001949E1"/>
    <w:rsid w:val="00207A54"/>
    <w:rsid w:val="00221526"/>
    <w:rsid w:val="002B6C28"/>
    <w:rsid w:val="002C0708"/>
    <w:rsid w:val="002C7198"/>
    <w:rsid w:val="00307333"/>
    <w:rsid w:val="00375AD5"/>
    <w:rsid w:val="003E1E28"/>
    <w:rsid w:val="004C41E6"/>
    <w:rsid w:val="005D4625"/>
    <w:rsid w:val="005F761C"/>
    <w:rsid w:val="00616EF8"/>
    <w:rsid w:val="00627438"/>
    <w:rsid w:val="006569C4"/>
    <w:rsid w:val="00670C8D"/>
    <w:rsid w:val="007B1A4D"/>
    <w:rsid w:val="00883057"/>
    <w:rsid w:val="00A226D4"/>
    <w:rsid w:val="00A86F2E"/>
    <w:rsid w:val="00AB6215"/>
    <w:rsid w:val="00AF6BF5"/>
    <w:rsid w:val="00B71EFB"/>
    <w:rsid w:val="00D160B6"/>
    <w:rsid w:val="00DA05DC"/>
    <w:rsid w:val="00E810C1"/>
    <w:rsid w:val="00F027D3"/>
    <w:rsid w:val="00F7540E"/>
    <w:rsid w:val="00FD742F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2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4178</Words>
  <Characters>2383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</dc:creator>
  <cp:lastModifiedBy>РГА</cp:lastModifiedBy>
  <cp:revision>3</cp:revision>
  <cp:lastPrinted>2017-08-02T11:20:00Z</cp:lastPrinted>
  <dcterms:created xsi:type="dcterms:W3CDTF">2017-11-17T06:33:00Z</dcterms:created>
  <dcterms:modified xsi:type="dcterms:W3CDTF">2017-11-17T06:34:00Z</dcterms:modified>
</cp:coreProperties>
</file>